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051F" w14:textId="652531E1" w:rsidR="00856C35" w:rsidRPr="00645B49" w:rsidRDefault="007C29DD" w:rsidP="00EB67FF">
      <w:pPr>
        <w:pStyle w:val="Heading1"/>
        <w:rPr>
          <w:rFonts w:ascii="Gadugi" w:hAnsi="Gadugi"/>
          <w:color w:val="17365D" w:themeColor="text2" w:themeShade="BF"/>
          <w:szCs w:val="22"/>
        </w:rPr>
      </w:pPr>
      <w:r>
        <w:rPr>
          <w:rFonts w:ascii="Gadugi" w:hAnsi="Gadugi"/>
          <w:color w:val="17365D" w:themeColor="text2" w:themeShade="BF"/>
          <w:szCs w:val="22"/>
        </w:rPr>
        <w:br/>
      </w:r>
      <w:r w:rsidR="00AB623C" w:rsidRPr="00645B49">
        <w:rPr>
          <w:rFonts w:ascii="Gadugi" w:hAnsi="Gadugi"/>
          <w:color w:val="17365D" w:themeColor="text2" w:themeShade="BF"/>
          <w:szCs w:val="22"/>
        </w:rPr>
        <w:t>Open Meeting on Sabbatical Leave</w:t>
      </w:r>
    </w:p>
    <w:p w14:paraId="32A47963" w14:textId="77777777" w:rsidR="00EB67FF" w:rsidRPr="00645B49" w:rsidRDefault="00EB67FF" w:rsidP="00EB67FF">
      <w:pPr>
        <w:rPr>
          <w:rFonts w:ascii="Gadugi" w:hAnsi="Gadugi"/>
          <w:sz w:val="6"/>
          <w:szCs w:val="22"/>
        </w:rPr>
      </w:pPr>
    </w:p>
    <w:p w14:paraId="06F44CCA" w14:textId="77777777" w:rsidR="00AB623C" w:rsidRPr="00645B49" w:rsidRDefault="00AB623C" w:rsidP="00AB623C">
      <w:pPr>
        <w:spacing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KU has a long history of supporting faculty development through sabbatical leaves. The university awarded its first sabbaticals in 1887, just seven years after the first documented sabbatical leaves in the U.S. were awarded at Harvard University in 1880. Included in the scope of the KU sabbatical leave program are in-depth study in one’s field of expertise and in related fields; research projects; development of new teaching materials and concepts; development of the use of technology to enhance teaching; preparation of a manuscript, a book, a play; or other scholarly or creative activities in one’s discipline and in related disciplines. </w:t>
      </w:r>
    </w:p>
    <w:p w14:paraId="65328FC3" w14:textId="77777777" w:rsidR="00330050" w:rsidRPr="00645B49" w:rsidRDefault="00AB623C" w:rsidP="004B5FF1">
      <w:pPr>
        <w:pStyle w:val="Heading2"/>
        <w:shd w:val="clear" w:color="auto" w:fill="244061" w:themeFill="accent1" w:themeFillShade="80"/>
        <w:rPr>
          <w:rFonts w:ascii="Gadugi" w:hAnsi="Gadugi"/>
          <w:szCs w:val="22"/>
        </w:rPr>
      </w:pPr>
      <w:r w:rsidRPr="00645B49">
        <w:rPr>
          <w:rFonts w:ascii="Gadugi" w:hAnsi="Gadugi"/>
          <w:szCs w:val="22"/>
        </w:rPr>
        <w:t>Number of Sabbaticals Awarded</w:t>
      </w:r>
    </w:p>
    <w:p w14:paraId="5FC21663" w14:textId="77777777" w:rsidR="007B3A79" w:rsidRPr="00645B49" w:rsidRDefault="007B3A79">
      <w:pPr>
        <w:rPr>
          <w:rFonts w:ascii="Gadugi" w:hAnsi="Gadugi"/>
          <w:sz w:val="10"/>
          <w:szCs w:val="22"/>
        </w:rPr>
      </w:pPr>
    </w:p>
    <w:p w14:paraId="33E1B90B" w14:textId="77777777" w:rsidR="00AB623C" w:rsidRPr="00645B49" w:rsidRDefault="00AB623C" w:rsidP="00CC5AA4">
      <w:pPr>
        <w:pStyle w:val="ListParagraph"/>
        <w:numPr>
          <w:ilvl w:val="0"/>
          <w:numId w:val="29"/>
        </w:numPr>
        <w:spacing w:line="259" w:lineRule="auto"/>
        <w:rPr>
          <w:rFonts w:ascii="Gadugi" w:hAnsi="Gadugi"/>
          <w:color w:val="17365D" w:themeColor="text2" w:themeShade="BF"/>
          <w:sz w:val="20"/>
          <w:szCs w:val="22"/>
        </w:rPr>
      </w:pPr>
      <w:r w:rsidRPr="00645B49">
        <w:rPr>
          <w:rFonts w:ascii="Gadugi" w:hAnsi="Gadugi"/>
          <w:color w:val="17365D" w:themeColor="text2" w:themeShade="BF"/>
          <w:sz w:val="20"/>
          <w:szCs w:val="22"/>
        </w:rPr>
        <w:t>Following Regents’ policy, the number of sabbaticals that can be awarded each year is limited to 4% of the total number of sabbatical-eligible positions.</w:t>
      </w:r>
    </w:p>
    <w:p w14:paraId="7584B61B" w14:textId="4D83BB37" w:rsidR="00DE738D" w:rsidRPr="00645B49" w:rsidRDefault="00AB623C" w:rsidP="00CC5AA4">
      <w:pPr>
        <w:pStyle w:val="ListParagraph"/>
        <w:numPr>
          <w:ilvl w:val="0"/>
          <w:numId w:val="29"/>
        </w:numPr>
        <w:spacing w:before="120" w:line="276" w:lineRule="auto"/>
        <w:contextualSpacing w:val="0"/>
        <w:rPr>
          <w:rFonts w:ascii="Gadugi" w:hAnsi="Gadugi"/>
          <w:color w:val="17365D" w:themeColor="text2" w:themeShade="BF"/>
          <w:sz w:val="20"/>
          <w:szCs w:val="22"/>
        </w:rPr>
      </w:pPr>
      <w:r w:rsidRPr="00645B49">
        <w:rPr>
          <w:rFonts w:ascii="Gadugi" w:hAnsi="Gadugi"/>
          <w:color w:val="17365D" w:themeColor="text2" w:themeShade="BF"/>
          <w:sz w:val="20"/>
          <w:szCs w:val="22"/>
        </w:rPr>
        <w:t xml:space="preserve">Last year we were able to award </w:t>
      </w:r>
      <w:r w:rsidR="00527CDA">
        <w:rPr>
          <w:rFonts w:ascii="Gadugi" w:hAnsi="Gadugi"/>
          <w:color w:val="17365D" w:themeColor="text2" w:themeShade="BF"/>
          <w:sz w:val="20"/>
          <w:szCs w:val="22"/>
        </w:rPr>
        <w:t>68</w:t>
      </w:r>
      <w:r w:rsidR="00527CDA" w:rsidRPr="00645B49">
        <w:rPr>
          <w:rFonts w:ascii="Gadugi" w:hAnsi="Gadugi"/>
          <w:color w:val="17365D" w:themeColor="text2" w:themeShade="BF"/>
          <w:sz w:val="20"/>
          <w:szCs w:val="22"/>
        </w:rPr>
        <w:t xml:space="preserve"> </w:t>
      </w:r>
      <w:r w:rsidRPr="00645B49">
        <w:rPr>
          <w:rFonts w:ascii="Gadugi" w:hAnsi="Gadugi"/>
          <w:color w:val="17365D" w:themeColor="text2" w:themeShade="BF"/>
          <w:sz w:val="20"/>
          <w:szCs w:val="22"/>
        </w:rPr>
        <w:t xml:space="preserve">sabbaticals. </w:t>
      </w:r>
    </w:p>
    <w:p w14:paraId="7F4B2536" w14:textId="77777777" w:rsidR="00871876" w:rsidRPr="00645B49" w:rsidRDefault="00AB623C" w:rsidP="004B5FF1">
      <w:pPr>
        <w:pStyle w:val="Heading2"/>
        <w:shd w:val="clear" w:color="auto" w:fill="244061" w:themeFill="accent1" w:themeFillShade="80"/>
        <w:rPr>
          <w:rFonts w:ascii="Gadugi" w:hAnsi="Gadugi"/>
          <w:szCs w:val="22"/>
        </w:rPr>
      </w:pPr>
      <w:r w:rsidRPr="00645B49">
        <w:rPr>
          <w:rFonts w:ascii="Gadugi" w:hAnsi="Gadugi"/>
          <w:szCs w:val="22"/>
        </w:rPr>
        <w:t>Eligibility</w:t>
      </w:r>
    </w:p>
    <w:p w14:paraId="00DF8F1E" w14:textId="7D0A19C5" w:rsidR="00AB623C" w:rsidRPr="00645B49" w:rsidRDefault="00AB623C" w:rsidP="002B0730">
      <w:pPr>
        <w:spacing w:before="16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In accordance with </w:t>
      </w:r>
      <w:hyperlink r:id="rId11" w:anchor="leaves:~:text=a.%20%C2%A0Sabbatical%20Leave" w:history="1">
        <w:r w:rsidR="00A8008B" w:rsidRPr="00A8008B">
          <w:rPr>
            <w:rStyle w:val="Hyperlink"/>
            <w:rFonts w:ascii="Gadugi" w:hAnsi="Gadugi"/>
            <w:sz w:val="20"/>
            <w:szCs w:val="22"/>
          </w:rPr>
          <w:t>Regents’ policy</w:t>
        </w:r>
      </w:hyperlink>
      <w:r w:rsidRPr="00645B49">
        <w:rPr>
          <w:rFonts w:ascii="Gadugi" w:hAnsi="Gadugi"/>
          <w:color w:val="17365D" w:themeColor="text2" w:themeShade="BF"/>
          <w:sz w:val="20"/>
          <w:szCs w:val="22"/>
        </w:rPr>
        <w:t xml:space="preserve"> and </w:t>
      </w:r>
      <w:hyperlink r:id="rId12" w:history="1">
        <w:r w:rsidRPr="00527CDA">
          <w:rPr>
            <w:rStyle w:val="Hyperlink"/>
            <w:rFonts w:ascii="Gadugi" w:hAnsi="Gadugi"/>
            <w:sz w:val="20"/>
            <w:szCs w:val="22"/>
          </w:rPr>
          <w:t>University of Kansas guidelines</w:t>
        </w:r>
      </w:hyperlink>
      <w:r w:rsidRPr="00645B49">
        <w:rPr>
          <w:rFonts w:ascii="Gadugi" w:hAnsi="Gadugi"/>
          <w:color w:val="17365D" w:themeColor="text2" w:themeShade="BF"/>
          <w:sz w:val="20"/>
          <w:szCs w:val="22"/>
        </w:rPr>
        <w:t>, a faculty or academic staff member must meet the following criteria to be eligible for sabbatical leave:</w:t>
      </w:r>
    </w:p>
    <w:p w14:paraId="4E4EC3D0" w14:textId="77777777" w:rsidR="00527CDA" w:rsidRPr="009509AC" w:rsidRDefault="00527CDA" w:rsidP="00CC5AA4">
      <w:pPr>
        <w:pStyle w:val="ListParagraph"/>
        <w:numPr>
          <w:ilvl w:val="0"/>
          <w:numId w:val="30"/>
        </w:numPr>
        <w:spacing w:before="240" w:after="120" w:line="259" w:lineRule="auto"/>
        <w:contextualSpacing w:val="0"/>
        <w:rPr>
          <w:rFonts w:ascii="Gadugi" w:hAnsi="Gadugi"/>
          <w:color w:val="17365D" w:themeColor="text2" w:themeShade="BF"/>
          <w:sz w:val="20"/>
          <w:szCs w:val="22"/>
        </w:rPr>
      </w:pPr>
      <w:r w:rsidRPr="00645B49">
        <w:rPr>
          <w:rFonts w:ascii="Gadugi" w:hAnsi="Gadugi"/>
          <w:color w:val="17365D" w:themeColor="text2" w:themeShade="BF"/>
          <w:sz w:val="20"/>
          <w:szCs w:val="22"/>
        </w:rPr>
        <w:t xml:space="preserve">The applicant must have six academic-years of </w:t>
      </w:r>
      <w:r w:rsidRPr="00645B49">
        <w:rPr>
          <w:rFonts w:ascii="Gadugi" w:hAnsi="Gadugi"/>
          <w:color w:val="17365D" w:themeColor="text2" w:themeShade="BF"/>
          <w:sz w:val="20"/>
          <w:szCs w:val="22"/>
          <w:u w:val="single"/>
        </w:rPr>
        <w:t>full-time</w:t>
      </w:r>
      <w:r w:rsidRPr="00645B49">
        <w:rPr>
          <w:rFonts w:ascii="Gadugi" w:hAnsi="Gadugi"/>
          <w:color w:val="17365D" w:themeColor="text2" w:themeShade="BF"/>
          <w:sz w:val="20"/>
          <w:szCs w:val="22"/>
        </w:rPr>
        <w:t xml:space="preserve"> service in a regular (tenure-track or tenured) faculty or sabbatical-eligible unclassified academic staff appointment at the University of Kansas. The years of service do not need to be consecutive. To compute your years of service, subtract academic years on partial or full leave without pay from the calculation of years of sabbatical service.</w:t>
      </w:r>
    </w:p>
    <w:p w14:paraId="1B82272D" w14:textId="1915C0AA" w:rsidR="00AB623C" w:rsidRPr="00645B49" w:rsidRDefault="00AB623C" w:rsidP="00CC5AA4">
      <w:pPr>
        <w:pStyle w:val="ListParagraph"/>
        <w:numPr>
          <w:ilvl w:val="0"/>
          <w:numId w:val="30"/>
        </w:numPr>
        <w:spacing w:before="60" w:after="120" w:line="259" w:lineRule="auto"/>
        <w:contextualSpacing w:val="0"/>
        <w:rPr>
          <w:rFonts w:ascii="Gadugi" w:hAnsi="Gadugi"/>
          <w:color w:val="17365D" w:themeColor="text2" w:themeShade="BF"/>
          <w:sz w:val="20"/>
          <w:szCs w:val="22"/>
        </w:rPr>
      </w:pPr>
      <w:r w:rsidRPr="00645B49">
        <w:rPr>
          <w:rFonts w:ascii="Gadugi" w:hAnsi="Gadugi"/>
          <w:color w:val="17365D" w:themeColor="text2" w:themeShade="BF"/>
          <w:sz w:val="20"/>
          <w:szCs w:val="22"/>
        </w:rPr>
        <w:t xml:space="preserve">The faculty applicant must have tenure before the sabbatical is </w:t>
      </w:r>
      <w:r w:rsidR="00645B49" w:rsidRPr="00645B49">
        <w:rPr>
          <w:rFonts w:ascii="Gadugi" w:hAnsi="Gadugi"/>
          <w:color w:val="17365D" w:themeColor="text2" w:themeShade="BF"/>
          <w:sz w:val="20"/>
          <w:szCs w:val="22"/>
        </w:rPr>
        <w:t>taken but</w:t>
      </w:r>
      <w:r w:rsidRPr="00645B49">
        <w:rPr>
          <w:rFonts w:ascii="Gadugi" w:hAnsi="Gadugi"/>
          <w:color w:val="17365D" w:themeColor="text2" w:themeShade="BF"/>
          <w:sz w:val="20"/>
          <w:szCs w:val="22"/>
        </w:rPr>
        <w:t xml:space="preserve"> may apply for sabbatical leave during the promotion and tenure review year.</w:t>
      </w:r>
    </w:p>
    <w:p w14:paraId="6B25A271" w14:textId="2F6BEAC2" w:rsidR="00AB623C" w:rsidRPr="00645B49" w:rsidRDefault="00AB623C" w:rsidP="00757E46">
      <w:pPr>
        <w:pStyle w:val="ListParagraph"/>
        <w:numPr>
          <w:ilvl w:val="0"/>
          <w:numId w:val="30"/>
        </w:numPr>
        <w:spacing w:before="16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The academic staff applicant must be supported by a 1.0 FTE state-funded position.</w:t>
      </w:r>
    </w:p>
    <w:p w14:paraId="0CEF70F4" w14:textId="77777777" w:rsidR="00EF7F92" w:rsidRPr="00645B49" w:rsidRDefault="00AB623C" w:rsidP="00EF7F92">
      <w:pPr>
        <w:pStyle w:val="Heading2"/>
        <w:shd w:val="clear" w:color="auto" w:fill="244061" w:themeFill="accent1" w:themeFillShade="80"/>
        <w:rPr>
          <w:rFonts w:ascii="Gadugi" w:hAnsi="Gadugi"/>
          <w:szCs w:val="22"/>
        </w:rPr>
      </w:pPr>
      <w:r w:rsidRPr="00645B49">
        <w:rPr>
          <w:rFonts w:ascii="Gadugi" w:hAnsi="Gadugi"/>
          <w:szCs w:val="22"/>
        </w:rPr>
        <w:t>Required Unit Support</w:t>
      </w:r>
    </w:p>
    <w:p w14:paraId="58CD0A98" w14:textId="77777777" w:rsidR="00601062" w:rsidRPr="00645B49" w:rsidRDefault="00AB623C" w:rsidP="00757E46">
      <w:pPr>
        <w:spacing w:before="16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An applicant’s initial review unit and, if applicable, intermediate review unit must be able to support the applicant’s instructional and other responsibilities in order for the applicant to be considered for a sabbatical. Therefore, applicants are encouraged to discuss their sabbatical plans with their unit heads before submitting an application. If the chair, director, and/or dean indicate that the applicant’s responsibilities cannot be covered during the sabbatical period, the application cannot move forward to the next level of review.</w:t>
      </w:r>
    </w:p>
    <w:p w14:paraId="4D1C4DC6" w14:textId="77777777" w:rsidR="00AB623C" w:rsidRPr="00645B49" w:rsidRDefault="00AB623C" w:rsidP="00AB623C">
      <w:pPr>
        <w:pStyle w:val="Heading2"/>
        <w:shd w:val="clear" w:color="auto" w:fill="244061" w:themeFill="accent1" w:themeFillShade="80"/>
        <w:rPr>
          <w:rFonts w:ascii="Gadugi" w:hAnsi="Gadugi"/>
          <w:szCs w:val="22"/>
        </w:rPr>
      </w:pPr>
      <w:r w:rsidRPr="00645B49">
        <w:rPr>
          <w:rFonts w:ascii="Gadugi" w:hAnsi="Gadugi"/>
          <w:szCs w:val="22"/>
        </w:rPr>
        <w:t>Evaluation</w:t>
      </w:r>
    </w:p>
    <w:p w14:paraId="51E075A0" w14:textId="77777777" w:rsidR="00AB623C" w:rsidRPr="00645B49" w:rsidRDefault="00AB623C" w:rsidP="00757E46">
      <w:pPr>
        <w:spacing w:before="16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Under </w:t>
      </w:r>
      <w:hyperlink r:id="rId13" w:anchor="ArticleVIII" w:history="1">
        <w:r w:rsidRPr="00645B49">
          <w:rPr>
            <w:rStyle w:val="Hyperlink"/>
            <w:rFonts w:ascii="Gadugi" w:hAnsi="Gadugi"/>
            <w:sz w:val="20"/>
            <w:szCs w:val="22"/>
          </w:rPr>
          <w:t>Faculty Senate Rules and Regulatio</w:t>
        </w:r>
        <w:r w:rsidRPr="00645B49">
          <w:rPr>
            <w:rStyle w:val="Hyperlink"/>
            <w:rFonts w:ascii="Gadugi" w:hAnsi="Gadugi"/>
            <w:sz w:val="20"/>
            <w:szCs w:val="22"/>
          </w:rPr>
          <w:t>n</w:t>
        </w:r>
        <w:r w:rsidRPr="00645B49">
          <w:rPr>
            <w:rStyle w:val="Hyperlink"/>
            <w:rFonts w:ascii="Gadugi" w:hAnsi="Gadugi"/>
            <w:sz w:val="20"/>
            <w:szCs w:val="22"/>
          </w:rPr>
          <w:t xml:space="preserve">s </w:t>
        </w:r>
        <w:r w:rsidRPr="00645B49">
          <w:rPr>
            <w:rStyle w:val="Hyperlink"/>
            <w:rFonts w:ascii="Gadugi" w:hAnsi="Gadugi"/>
            <w:sz w:val="20"/>
            <w:szCs w:val="22"/>
          </w:rPr>
          <w:t>A</w:t>
        </w:r>
        <w:r w:rsidRPr="00645B49">
          <w:rPr>
            <w:rStyle w:val="Hyperlink"/>
            <w:rFonts w:ascii="Gadugi" w:hAnsi="Gadugi"/>
            <w:sz w:val="20"/>
            <w:szCs w:val="22"/>
          </w:rPr>
          <w:t>rticle VIII</w:t>
        </w:r>
      </w:hyperlink>
      <w:r w:rsidRPr="00645B49">
        <w:rPr>
          <w:rFonts w:ascii="Gadugi" w:hAnsi="Gadugi"/>
          <w:color w:val="17365D" w:themeColor="text2" w:themeShade="BF"/>
          <w:sz w:val="20"/>
          <w:szCs w:val="22"/>
        </w:rPr>
        <w:t xml:space="preserve"> (FSRR), the University Committee on Sabbatical Leaves (UCSL) is assigned the responsibility of evaluating all sabbatical leave applications. </w:t>
      </w:r>
    </w:p>
    <w:p w14:paraId="2B0D6D05" w14:textId="77777777" w:rsidR="00AB623C"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UCSL is charged to evaluate each sabbatical leave application on three primary criteria:</w:t>
      </w:r>
    </w:p>
    <w:p w14:paraId="3D1C0FE4" w14:textId="77777777" w:rsidR="00AB623C" w:rsidRPr="00645B49" w:rsidRDefault="00AB623C" w:rsidP="00AB623C">
      <w:pPr>
        <w:pStyle w:val="ListParagraph"/>
        <w:numPr>
          <w:ilvl w:val="0"/>
          <w:numId w:val="33"/>
        </w:num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The value and benefits of the sabbatical plan to the applicant’s professional goals and the university mission</w:t>
      </w:r>
    </w:p>
    <w:p w14:paraId="789A64B5" w14:textId="0D598B2F" w:rsidR="00AB623C" w:rsidRPr="00645B49" w:rsidRDefault="00AB623C" w:rsidP="00AB623C">
      <w:pPr>
        <w:pStyle w:val="ListParagraph"/>
        <w:numPr>
          <w:ilvl w:val="0"/>
          <w:numId w:val="33"/>
        </w:num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The applicant’s record of teaching, </w:t>
      </w:r>
      <w:r w:rsidR="00430DBB" w:rsidRPr="00645B49">
        <w:rPr>
          <w:rFonts w:ascii="Gadugi" w:hAnsi="Gadugi"/>
          <w:color w:val="17365D" w:themeColor="text2" w:themeShade="BF"/>
          <w:sz w:val="20"/>
          <w:szCs w:val="22"/>
        </w:rPr>
        <w:t>service,</w:t>
      </w:r>
      <w:r w:rsidRPr="00645B49">
        <w:rPr>
          <w:rFonts w:ascii="Gadugi" w:hAnsi="Gadugi"/>
          <w:color w:val="17365D" w:themeColor="text2" w:themeShade="BF"/>
          <w:sz w:val="20"/>
          <w:szCs w:val="22"/>
        </w:rPr>
        <w:t xml:space="preserve"> and scholarly/creative endeavor</w:t>
      </w:r>
    </w:p>
    <w:p w14:paraId="32FD829C" w14:textId="6FE5410E" w:rsidR="000A45E3" w:rsidRPr="000A45E3" w:rsidRDefault="00AB623C" w:rsidP="000A45E3">
      <w:pPr>
        <w:pStyle w:val="ListParagraph"/>
        <w:numPr>
          <w:ilvl w:val="0"/>
          <w:numId w:val="33"/>
        </w:numPr>
        <w:spacing w:before="240" w:after="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The applicant’s use of past sabbaticals</w:t>
      </w:r>
    </w:p>
    <w:p w14:paraId="4237C683" w14:textId="77777777" w:rsidR="00AB623C" w:rsidRPr="00645B49" w:rsidRDefault="00AB623C" w:rsidP="00AB623C">
      <w:pPr>
        <w:pStyle w:val="Heading2"/>
        <w:shd w:val="clear" w:color="auto" w:fill="244061" w:themeFill="accent1" w:themeFillShade="80"/>
        <w:rPr>
          <w:rFonts w:ascii="Gadugi" w:hAnsi="Gadugi"/>
          <w:szCs w:val="22"/>
        </w:rPr>
      </w:pPr>
      <w:r w:rsidRPr="00645B49">
        <w:rPr>
          <w:rFonts w:ascii="Gadugi" w:hAnsi="Gadugi"/>
          <w:szCs w:val="22"/>
        </w:rPr>
        <w:lastRenderedPageBreak/>
        <w:t>Application</w:t>
      </w:r>
    </w:p>
    <w:p w14:paraId="2BB48330" w14:textId="7C2C3E5B" w:rsidR="00AB623C" w:rsidRPr="00645B49" w:rsidRDefault="00AB623C" w:rsidP="002B0730">
      <w:pPr>
        <w:spacing w:before="160" w:line="276" w:lineRule="auto"/>
        <w:rPr>
          <w:rFonts w:ascii="Gadugi" w:hAnsi="Gadugi"/>
          <w:color w:val="17365D" w:themeColor="text2" w:themeShade="BF"/>
          <w:sz w:val="12"/>
          <w:szCs w:val="20"/>
        </w:rPr>
      </w:pPr>
      <w:r w:rsidRPr="00645B49">
        <w:rPr>
          <w:rFonts w:ascii="Gadugi" w:hAnsi="Gadugi"/>
          <w:color w:val="17365D" w:themeColor="text2" w:themeShade="BF"/>
          <w:sz w:val="20"/>
          <w:szCs w:val="22"/>
        </w:rPr>
        <w:t xml:space="preserve">The application and evaluation information </w:t>
      </w:r>
      <w:r w:rsidR="009E4C27" w:rsidRPr="00645B49">
        <w:rPr>
          <w:rFonts w:ascii="Gadugi" w:hAnsi="Gadugi"/>
          <w:color w:val="17365D" w:themeColor="text2" w:themeShade="BF"/>
          <w:sz w:val="20"/>
          <w:szCs w:val="22"/>
        </w:rPr>
        <w:t>are</w:t>
      </w:r>
      <w:r w:rsidRPr="00645B49">
        <w:rPr>
          <w:rFonts w:ascii="Gadugi" w:hAnsi="Gadugi"/>
          <w:color w:val="17365D" w:themeColor="text2" w:themeShade="BF"/>
          <w:sz w:val="20"/>
          <w:szCs w:val="22"/>
        </w:rPr>
        <w:t xml:space="preserve"> available on the </w:t>
      </w:r>
      <w:hyperlink r:id="rId14" w:history="1">
        <w:r w:rsidR="002B0730">
          <w:rPr>
            <w:rStyle w:val="Hyperlink"/>
            <w:rFonts w:ascii="Gadugi" w:hAnsi="Gadugi"/>
            <w:sz w:val="20"/>
            <w:szCs w:val="22"/>
          </w:rPr>
          <w:t>Office of Faculty Affairs website</w:t>
        </w:r>
      </w:hyperlink>
      <w:r w:rsidR="009E4C27">
        <w:rPr>
          <w:rFonts w:ascii="Gadugi" w:hAnsi="Gadugi"/>
          <w:color w:val="17365D" w:themeColor="text2" w:themeShade="BF"/>
          <w:sz w:val="20"/>
          <w:szCs w:val="22"/>
        </w:rPr>
        <w:t>.</w:t>
      </w:r>
    </w:p>
    <w:p w14:paraId="47199863" w14:textId="77777777" w:rsidR="00AB623C" w:rsidRPr="00645B49" w:rsidRDefault="00AB623C" w:rsidP="00AB623C">
      <w:pPr>
        <w:pStyle w:val="Heading2"/>
        <w:shd w:val="clear" w:color="auto" w:fill="244061" w:themeFill="accent1" w:themeFillShade="80"/>
        <w:rPr>
          <w:rFonts w:ascii="Gadugi" w:hAnsi="Gadugi"/>
          <w:szCs w:val="22"/>
        </w:rPr>
      </w:pPr>
      <w:r w:rsidRPr="00645B49">
        <w:rPr>
          <w:rFonts w:ascii="Gadugi" w:hAnsi="Gadugi"/>
          <w:szCs w:val="22"/>
        </w:rPr>
        <w:t>Dates and Deadlines</w:t>
      </w:r>
    </w:p>
    <w:p w14:paraId="2F6DC80E" w14:textId="6FB751A6" w:rsidR="00AB623C" w:rsidRPr="00645B49" w:rsidRDefault="00AB623C" w:rsidP="00757E46">
      <w:pPr>
        <w:spacing w:before="240" w:line="276" w:lineRule="auto"/>
        <w:rPr>
          <w:rFonts w:ascii="Gadugi" w:hAnsi="Gadugi"/>
          <w:color w:val="17365D" w:themeColor="text2" w:themeShade="BF"/>
          <w:sz w:val="16"/>
          <w:szCs w:val="22"/>
        </w:rPr>
      </w:pPr>
      <w:r w:rsidRPr="00645B49">
        <w:rPr>
          <w:rFonts w:ascii="Gadugi" w:hAnsi="Gadugi"/>
          <w:color w:val="17365D" w:themeColor="text2" w:themeShade="BF"/>
          <w:sz w:val="20"/>
          <w:szCs w:val="22"/>
        </w:rPr>
        <w:t>Deadlines for submission of applications to Schools, the College, and the Office of Research:</w:t>
      </w:r>
    </w:p>
    <w:p w14:paraId="21A08439" w14:textId="77777777" w:rsidR="00AB623C" w:rsidRPr="00645B49" w:rsidRDefault="00AB623C" w:rsidP="00AB623C">
      <w:pPr>
        <w:spacing w:line="276" w:lineRule="auto"/>
        <w:rPr>
          <w:rFonts w:ascii="Gadugi" w:hAnsi="Gadugi"/>
          <w:color w:val="17365D" w:themeColor="text2" w:themeShade="BF"/>
          <w:sz w:val="2"/>
          <w:szCs w:val="22"/>
        </w:rPr>
      </w:pPr>
    </w:p>
    <w:tbl>
      <w:tblPr>
        <w:tblStyle w:val="TableGrid"/>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5"/>
      </w:tblGrid>
      <w:tr w:rsidR="00AB623C" w:rsidRPr="00645B49" w14:paraId="5D5D7CCA" w14:textId="77777777" w:rsidTr="002862AF">
        <w:trPr>
          <w:trHeight w:val="576"/>
        </w:trPr>
        <w:tc>
          <w:tcPr>
            <w:tcW w:w="5055" w:type="dxa"/>
          </w:tcPr>
          <w:p w14:paraId="25FD4EF5"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Architecture &amp; Design</w:t>
            </w:r>
          </w:p>
        </w:tc>
        <w:tc>
          <w:tcPr>
            <w:tcW w:w="5055" w:type="dxa"/>
          </w:tcPr>
          <w:p w14:paraId="01CAD517" w14:textId="6BAE26D7" w:rsidR="00AB623C" w:rsidRPr="00645B49" w:rsidRDefault="004E1670" w:rsidP="00645B49">
            <w:pPr>
              <w:spacing w:before="240" w:line="276" w:lineRule="auto"/>
              <w:rPr>
                <w:rFonts w:ascii="Gadugi" w:hAnsi="Gadugi"/>
                <w:color w:val="17365D" w:themeColor="text2" w:themeShade="BF"/>
                <w:sz w:val="20"/>
                <w:szCs w:val="22"/>
              </w:rPr>
            </w:pPr>
            <w:r w:rsidRPr="004E1670">
              <w:rPr>
                <w:rFonts w:ascii="Gadugi" w:hAnsi="Gadugi"/>
                <w:color w:val="17365D" w:themeColor="text2" w:themeShade="BF"/>
                <w:sz w:val="20"/>
                <w:szCs w:val="22"/>
              </w:rPr>
              <w:t>Monday, August 28, 2023</w:t>
            </w:r>
          </w:p>
        </w:tc>
      </w:tr>
      <w:tr w:rsidR="00AB623C" w:rsidRPr="00645B49" w14:paraId="2166C2E4" w14:textId="77777777" w:rsidTr="002862AF">
        <w:trPr>
          <w:trHeight w:val="576"/>
        </w:trPr>
        <w:tc>
          <w:tcPr>
            <w:tcW w:w="5055" w:type="dxa"/>
          </w:tcPr>
          <w:p w14:paraId="66893C61"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Business</w:t>
            </w:r>
          </w:p>
        </w:tc>
        <w:tc>
          <w:tcPr>
            <w:tcW w:w="5055" w:type="dxa"/>
          </w:tcPr>
          <w:p w14:paraId="39DE54C4" w14:textId="4CBB53DC" w:rsidR="00AB623C" w:rsidRPr="00645B49" w:rsidRDefault="008F2ED9" w:rsidP="00645B49">
            <w:pPr>
              <w:spacing w:before="240" w:line="276" w:lineRule="auto"/>
              <w:rPr>
                <w:rFonts w:ascii="Gadugi" w:hAnsi="Gadugi"/>
                <w:color w:val="17365D" w:themeColor="text2" w:themeShade="BF"/>
                <w:sz w:val="20"/>
                <w:szCs w:val="22"/>
              </w:rPr>
            </w:pPr>
            <w:r w:rsidRPr="008F2ED9">
              <w:rPr>
                <w:rFonts w:ascii="Gadugi" w:hAnsi="Gadugi"/>
                <w:color w:val="17365D" w:themeColor="text2" w:themeShade="BF"/>
                <w:sz w:val="20"/>
                <w:szCs w:val="22"/>
              </w:rPr>
              <w:t>Friday, September 15, 2023</w:t>
            </w:r>
          </w:p>
        </w:tc>
      </w:tr>
      <w:tr w:rsidR="00AB623C" w:rsidRPr="00645B49" w14:paraId="1630F4B5" w14:textId="77777777" w:rsidTr="002862AF">
        <w:trPr>
          <w:trHeight w:val="576"/>
        </w:trPr>
        <w:tc>
          <w:tcPr>
            <w:tcW w:w="5055" w:type="dxa"/>
          </w:tcPr>
          <w:p w14:paraId="7E4F5694" w14:textId="271A5AA1" w:rsidR="00AB623C" w:rsidRPr="00645B49" w:rsidRDefault="004571B6" w:rsidP="00645B49">
            <w:pPr>
              <w:spacing w:before="240" w:line="276" w:lineRule="auto"/>
              <w:rPr>
                <w:rFonts w:ascii="Gadugi" w:hAnsi="Gadugi"/>
                <w:color w:val="17365D" w:themeColor="text2" w:themeShade="BF"/>
                <w:sz w:val="20"/>
                <w:szCs w:val="22"/>
              </w:rPr>
            </w:pPr>
            <w:hyperlink r:id="rId15" w:history="1">
              <w:r w:rsidR="00AB623C" w:rsidRPr="007C29DD">
                <w:rPr>
                  <w:rStyle w:val="Hyperlink"/>
                  <w:rFonts w:ascii="Gadugi" w:hAnsi="Gadugi"/>
                  <w:sz w:val="20"/>
                  <w:szCs w:val="22"/>
                </w:rPr>
                <w:t>College of Liberal Arts and Sciences</w:t>
              </w:r>
            </w:hyperlink>
          </w:p>
        </w:tc>
        <w:tc>
          <w:tcPr>
            <w:tcW w:w="5055" w:type="dxa"/>
          </w:tcPr>
          <w:p w14:paraId="44B95CFB" w14:textId="262263C8" w:rsidR="00AB623C" w:rsidRPr="00645B49" w:rsidRDefault="008F2ED9" w:rsidP="00645B49">
            <w:pPr>
              <w:spacing w:before="240" w:line="276" w:lineRule="auto"/>
              <w:rPr>
                <w:rFonts w:ascii="Gadugi" w:hAnsi="Gadugi"/>
                <w:color w:val="17365D" w:themeColor="text2" w:themeShade="BF"/>
                <w:sz w:val="20"/>
                <w:szCs w:val="22"/>
              </w:rPr>
            </w:pPr>
            <w:r w:rsidRPr="008F2ED9">
              <w:rPr>
                <w:rFonts w:ascii="Gadugi" w:hAnsi="Gadugi"/>
                <w:color w:val="17365D" w:themeColor="text2" w:themeShade="BF"/>
                <w:sz w:val="20"/>
                <w:szCs w:val="22"/>
              </w:rPr>
              <w:t>Tuesday, September 5th</w:t>
            </w:r>
            <w:r w:rsidR="00D244A3" w:rsidRPr="008F2ED9">
              <w:rPr>
                <w:rFonts w:ascii="Gadugi" w:hAnsi="Gadugi"/>
                <w:color w:val="17365D" w:themeColor="text2" w:themeShade="BF"/>
                <w:sz w:val="20"/>
                <w:szCs w:val="22"/>
              </w:rPr>
              <w:t>, 2023</w:t>
            </w:r>
            <w:r>
              <w:rPr>
                <w:rFonts w:ascii="Gadugi" w:hAnsi="Gadugi"/>
                <w:color w:val="17365D" w:themeColor="text2" w:themeShade="BF"/>
                <w:sz w:val="20"/>
                <w:szCs w:val="22"/>
              </w:rPr>
              <w:t>,</w:t>
            </w:r>
            <w:r w:rsidR="00757E46" w:rsidRPr="008F2ED9">
              <w:rPr>
                <w:rFonts w:ascii="Gadugi" w:hAnsi="Gadugi"/>
                <w:color w:val="17365D" w:themeColor="text2" w:themeShade="BF"/>
                <w:sz w:val="20"/>
                <w:szCs w:val="22"/>
              </w:rPr>
              <w:t xml:space="preserve"> by noon</w:t>
            </w:r>
          </w:p>
        </w:tc>
      </w:tr>
      <w:tr w:rsidR="00AB623C" w:rsidRPr="00645B49" w14:paraId="66CA4AA5" w14:textId="77777777" w:rsidTr="002862AF">
        <w:trPr>
          <w:trHeight w:val="576"/>
        </w:trPr>
        <w:tc>
          <w:tcPr>
            <w:tcW w:w="5055" w:type="dxa"/>
          </w:tcPr>
          <w:p w14:paraId="6F289054" w14:textId="77777777" w:rsidR="00AB623C" w:rsidRPr="00F077B9" w:rsidRDefault="00AB623C" w:rsidP="00645B49">
            <w:pPr>
              <w:spacing w:before="240" w:line="276" w:lineRule="auto"/>
              <w:rPr>
                <w:rFonts w:ascii="Gadugi" w:hAnsi="Gadugi"/>
                <w:color w:val="17365D" w:themeColor="text2" w:themeShade="BF"/>
                <w:sz w:val="20"/>
                <w:szCs w:val="22"/>
              </w:rPr>
            </w:pPr>
            <w:r w:rsidRPr="00F077B9">
              <w:rPr>
                <w:rFonts w:ascii="Gadugi" w:hAnsi="Gadugi"/>
                <w:color w:val="17365D" w:themeColor="text2" w:themeShade="BF"/>
                <w:sz w:val="20"/>
                <w:szCs w:val="22"/>
              </w:rPr>
              <w:t>Education</w:t>
            </w:r>
          </w:p>
        </w:tc>
        <w:tc>
          <w:tcPr>
            <w:tcW w:w="5055" w:type="dxa"/>
          </w:tcPr>
          <w:p w14:paraId="0235D8C9" w14:textId="372FEC4A" w:rsidR="00AB623C" w:rsidRPr="00F077B9" w:rsidRDefault="00E66A1B" w:rsidP="00645B49">
            <w:pPr>
              <w:spacing w:before="240" w:line="276" w:lineRule="auto"/>
              <w:rPr>
                <w:rFonts w:ascii="Gadugi" w:hAnsi="Gadugi"/>
                <w:color w:val="17365D" w:themeColor="text2" w:themeShade="BF"/>
                <w:sz w:val="20"/>
                <w:szCs w:val="22"/>
              </w:rPr>
            </w:pPr>
            <w:r w:rsidRPr="00F077B9">
              <w:rPr>
                <w:rFonts w:ascii="Gadugi" w:hAnsi="Gadugi"/>
                <w:color w:val="17365D" w:themeColor="text2" w:themeShade="BF"/>
                <w:sz w:val="20"/>
                <w:szCs w:val="22"/>
              </w:rPr>
              <w:t>Friday, October 1</w:t>
            </w:r>
            <w:r w:rsidR="00F077B9" w:rsidRPr="00F077B9">
              <w:rPr>
                <w:rFonts w:ascii="Gadugi" w:hAnsi="Gadugi"/>
                <w:color w:val="17365D" w:themeColor="text2" w:themeShade="BF"/>
                <w:sz w:val="20"/>
                <w:szCs w:val="22"/>
              </w:rPr>
              <w:t>3</w:t>
            </w:r>
            <w:r w:rsidRPr="00F077B9">
              <w:rPr>
                <w:rFonts w:ascii="Gadugi" w:hAnsi="Gadugi"/>
                <w:color w:val="17365D" w:themeColor="text2" w:themeShade="BF"/>
                <w:sz w:val="20"/>
                <w:szCs w:val="22"/>
              </w:rPr>
              <w:t>, 202</w:t>
            </w:r>
            <w:r w:rsidR="00F077B9" w:rsidRPr="00F077B9">
              <w:rPr>
                <w:rFonts w:ascii="Gadugi" w:hAnsi="Gadugi"/>
                <w:color w:val="17365D" w:themeColor="text2" w:themeShade="BF"/>
                <w:sz w:val="20"/>
                <w:szCs w:val="22"/>
              </w:rPr>
              <w:t>3</w:t>
            </w:r>
          </w:p>
        </w:tc>
      </w:tr>
      <w:tr w:rsidR="00AB623C" w:rsidRPr="00645B49" w14:paraId="470C00EF" w14:textId="77777777" w:rsidTr="002862AF">
        <w:trPr>
          <w:trHeight w:val="576"/>
        </w:trPr>
        <w:tc>
          <w:tcPr>
            <w:tcW w:w="5055" w:type="dxa"/>
          </w:tcPr>
          <w:p w14:paraId="799E7B8D"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Engineering</w:t>
            </w:r>
          </w:p>
        </w:tc>
        <w:tc>
          <w:tcPr>
            <w:tcW w:w="5055" w:type="dxa"/>
          </w:tcPr>
          <w:p w14:paraId="4FF6B85F" w14:textId="44BEF555" w:rsidR="00AB623C" w:rsidRPr="00645B49" w:rsidRDefault="008F2ED9" w:rsidP="00645B49">
            <w:pPr>
              <w:spacing w:before="240" w:line="276" w:lineRule="auto"/>
              <w:rPr>
                <w:rFonts w:ascii="Gadugi" w:hAnsi="Gadugi"/>
                <w:color w:val="17365D" w:themeColor="text2" w:themeShade="BF"/>
                <w:sz w:val="20"/>
                <w:szCs w:val="22"/>
              </w:rPr>
            </w:pPr>
            <w:r w:rsidRPr="008F2ED9">
              <w:rPr>
                <w:rFonts w:ascii="Gadugi" w:hAnsi="Gadugi"/>
                <w:color w:val="17365D" w:themeColor="text2" w:themeShade="BF"/>
                <w:sz w:val="20"/>
                <w:szCs w:val="22"/>
              </w:rPr>
              <w:t>Friday, September 22, 2023</w:t>
            </w:r>
          </w:p>
        </w:tc>
      </w:tr>
      <w:tr w:rsidR="00AB623C" w:rsidRPr="00645B49" w14:paraId="69BAE5A4" w14:textId="77777777" w:rsidTr="002862AF">
        <w:trPr>
          <w:trHeight w:val="576"/>
        </w:trPr>
        <w:tc>
          <w:tcPr>
            <w:tcW w:w="5055" w:type="dxa"/>
          </w:tcPr>
          <w:p w14:paraId="328CA44C"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Journalism</w:t>
            </w:r>
          </w:p>
        </w:tc>
        <w:tc>
          <w:tcPr>
            <w:tcW w:w="5055" w:type="dxa"/>
          </w:tcPr>
          <w:p w14:paraId="5887B86C" w14:textId="4C01DA99" w:rsidR="00AB623C" w:rsidRPr="00645B49" w:rsidRDefault="008F2ED9" w:rsidP="00645B49">
            <w:pPr>
              <w:spacing w:before="240" w:line="276" w:lineRule="auto"/>
              <w:rPr>
                <w:rFonts w:ascii="Gadugi" w:hAnsi="Gadugi"/>
                <w:color w:val="17365D" w:themeColor="text2" w:themeShade="BF"/>
                <w:sz w:val="20"/>
                <w:szCs w:val="22"/>
              </w:rPr>
            </w:pPr>
            <w:r w:rsidRPr="008F2ED9">
              <w:rPr>
                <w:rFonts w:ascii="Gadugi" w:hAnsi="Gadugi"/>
                <w:color w:val="17365D" w:themeColor="text2" w:themeShade="BF"/>
                <w:sz w:val="20"/>
                <w:szCs w:val="22"/>
              </w:rPr>
              <w:t>Friday, September 22, 2023</w:t>
            </w:r>
          </w:p>
        </w:tc>
      </w:tr>
      <w:tr w:rsidR="00AB623C" w:rsidRPr="00645B49" w14:paraId="16829558" w14:textId="77777777" w:rsidTr="002862AF">
        <w:trPr>
          <w:trHeight w:val="576"/>
        </w:trPr>
        <w:tc>
          <w:tcPr>
            <w:tcW w:w="5055" w:type="dxa"/>
          </w:tcPr>
          <w:p w14:paraId="4208BFAF"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Law</w:t>
            </w:r>
          </w:p>
        </w:tc>
        <w:tc>
          <w:tcPr>
            <w:tcW w:w="5055" w:type="dxa"/>
          </w:tcPr>
          <w:p w14:paraId="64AE871F" w14:textId="4EA9D011" w:rsidR="00AB623C" w:rsidRPr="00645B49" w:rsidRDefault="008F2ED9" w:rsidP="00645B49">
            <w:pPr>
              <w:spacing w:before="240" w:line="276" w:lineRule="auto"/>
              <w:rPr>
                <w:rFonts w:ascii="Gadugi" w:hAnsi="Gadugi"/>
                <w:color w:val="17365D" w:themeColor="text2" w:themeShade="BF"/>
                <w:sz w:val="20"/>
                <w:szCs w:val="22"/>
              </w:rPr>
            </w:pPr>
            <w:r w:rsidRPr="008F2ED9">
              <w:rPr>
                <w:rFonts w:ascii="Gadugi" w:hAnsi="Gadugi"/>
                <w:color w:val="17365D" w:themeColor="text2" w:themeShade="BF"/>
                <w:sz w:val="20"/>
                <w:szCs w:val="22"/>
              </w:rPr>
              <w:t>Friday, September 22, 2023</w:t>
            </w:r>
          </w:p>
        </w:tc>
      </w:tr>
      <w:tr w:rsidR="00AB623C" w:rsidRPr="00645B49" w14:paraId="3CC33C86" w14:textId="77777777" w:rsidTr="002862AF">
        <w:trPr>
          <w:trHeight w:val="576"/>
        </w:trPr>
        <w:tc>
          <w:tcPr>
            <w:tcW w:w="5055" w:type="dxa"/>
          </w:tcPr>
          <w:p w14:paraId="2AA805B8"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Libraries</w:t>
            </w:r>
          </w:p>
        </w:tc>
        <w:tc>
          <w:tcPr>
            <w:tcW w:w="5055" w:type="dxa"/>
          </w:tcPr>
          <w:p w14:paraId="0AF038E4" w14:textId="65306CC6" w:rsidR="00AB623C" w:rsidRPr="00645B49" w:rsidRDefault="004E1670" w:rsidP="00645B49">
            <w:pPr>
              <w:spacing w:before="240" w:line="276" w:lineRule="auto"/>
              <w:rPr>
                <w:rFonts w:ascii="Gadugi" w:hAnsi="Gadugi"/>
                <w:color w:val="17365D" w:themeColor="text2" w:themeShade="BF"/>
                <w:sz w:val="20"/>
                <w:szCs w:val="22"/>
              </w:rPr>
            </w:pPr>
            <w:r w:rsidRPr="004E1670">
              <w:rPr>
                <w:rFonts w:ascii="Gadugi" w:hAnsi="Gadugi"/>
                <w:color w:val="17365D" w:themeColor="text2" w:themeShade="BF"/>
                <w:sz w:val="20"/>
                <w:szCs w:val="22"/>
              </w:rPr>
              <w:t>Monday, September 18, 2023</w:t>
            </w:r>
          </w:p>
        </w:tc>
      </w:tr>
      <w:tr w:rsidR="00AB623C" w:rsidRPr="00645B49" w14:paraId="04723BF5" w14:textId="77777777" w:rsidTr="002862AF">
        <w:trPr>
          <w:trHeight w:val="576"/>
        </w:trPr>
        <w:tc>
          <w:tcPr>
            <w:tcW w:w="5055" w:type="dxa"/>
          </w:tcPr>
          <w:p w14:paraId="28F5B547"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Music</w:t>
            </w:r>
            <w:r w:rsidRPr="00645B49">
              <w:rPr>
                <w:rFonts w:ascii="Gadugi" w:hAnsi="Gadugi"/>
                <w:color w:val="17365D" w:themeColor="text2" w:themeShade="BF"/>
                <w:sz w:val="20"/>
                <w:szCs w:val="22"/>
              </w:rPr>
              <w:tab/>
            </w:r>
          </w:p>
        </w:tc>
        <w:tc>
          <w:tcPr>
            <w:tcW w:w="5055" w:type="dxa"/>
          </w:tcPr>
          <w:p w14:paraId="75381B0A" w14:textId="56EB257B" w:rsidR="00AB623C" w:rsidRPr="00645B49" w:rsidRDefault="008F2ED9" w:rsidP="00645B49">
            <w:pPr>
              <w:spacing w:before="240" w:line="276" w:lineRule="auto"/>
              <w:rPr>
                <w:rFonts w:ascii="Gadugi" w:hAnsi="Gadugi"/>
                <w:color w:val="17365D" w:themeColor="text2" w:themeShade="BF"/>
                <w:sz w:val="20"/>
                <w:szCs w:val="22"/>
              </w:rPr>
            </w:pPr>
            <w:r w:rsidRPr="008F2ED9">
              <w:rPr>
                <w:rFonts w:ascii="Gadugi" w:hAnsi="Gadugi"/>
                <w:color w:val="17365D" w:themeColor="text2" w:themeShade="BF"/>
                <w:sz w:val="20"/>
                <w:szCs w:val="22"/>
              </w:rPr>
              <w:t>Friday, September 8, 2023</w:t>
            </w:r>
          </w:p>
        </w:tc>
      </w:tr>
      <w:tr w:rsidR="00AB623C" w:rsidRPr="00645B49" w14:paraId="6B896C92" w14:textId="77777777" w:rsidTr="002862AF">
        <w:trPr>
          <w:trHeight w:val="576"/>
        </w:trPr>
        <w:tc>
          <w:tcPr>
            <w:tcW w:w="5055" w:type="dxa"/>
          </w:tcPr>
          <w:p w14:paraId="2D72DA15"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Office of Research</w:t>
            </w:r>
            <w:r w:rsidRPr="00645B49">
              <w:rPr>
                <w:rFonts w:ascii="Gadugi" w:hAnsi="Gadugi"/>
                <w:color w:val="17365D" w:themeColor="text2" w:themeShade="BF"/>
                <w:sz w:val="20"/>
                <w:szCs w:val="22"/>
              </w:rPr>
              <w:tab/>
            </w:r>
          </w:p>
        </w:tc>
        <w:tc>
          <w:tcPr>
            <w:tcW w:w="5055" w:type="dxa"/>
          </w:tcPr>
          <w:p w14:paraId="2A251453" w14:textId="456C1B70" w:rsidR="00AB623C" w:rsidRPr="00645B49" w:rsidRDefault="004E1670" w:rsidP="00645B49">
            <w:pPr>
              <w:spacing w:before="240" w:line="276" w:lineRule="auto"/>
              <w:rPr>
                <w:rFonts w:ascii="Gadugi" w:hAnsi="Gadugi"/>
                <w:color w:val="17365D" w:themeColor="text2" w:themeShade="BF"/>
                <w:sz w:val="20"/>
                <w:szCs w:val="22"/>
              </w:rPr>
            </w:pPr>
            <w:r w:rsidRPr="004E1670">
              <w:rPr>
                <w:rFonts w:ascii="Gadugi" w:hAnsi="Gadugi"/>
                <w:color w:val="17365D" w:themeColor="text2" w:themeShade="BF"/>
                <w:sz w:val="20"/>
                <w:szCs w:val="22"/>
              </w:rPr>
              <w:t>Friday, October 13, 2023</w:t>
            </w:r>
          </w:p>
        </w:tc>
      </w:tr>
      <w:tr w:rsidR="00AB623C" w:rsidRPr="00645B49" w14:paraId="1831B721" w14:textId="77777777" w:rsidTr="002862AF">
        <w:trPr>
          <w:trHeight w:val="576"/>
        </w:trPr>
        <w:tc>
          <w:tcPr>
            <w:tcW w:w="5055" w:type="dxa"/>
          </w:tcPr>
          <w:p w14:paraId="121714A1"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Pharmacy</w:t>
            </w:r>
          </w:p>
        </w:tc>
        <w:tc>
          <w:tcPr>
            <w:tcW w:w="5055" w:type="dxa"/>
          </w:tcPr>
          <w:p w14:paraId="1A7F1412" w14:textId="22C7006D" w:rsidR="00AB623C" w:rsidRPr="00645B49" w:rsidRDefault="00DA6995" w:rsidP="00645B49">
            <w:pPr>
              <w:spacing w:before="240" w:line="276" w:lineRule="auto"/>
              <w:rPr>
                <w:rFonts w:ascii="Gadugi" w:hAnsi="Gadugi"/>
                <w:color w:val="17365D" w:themeColor="text2" w:themeShade="BF"/>
                <w:sz w:val="20"/>
                <w:szCs w:val="22"/>
              </w:rPr>
            </w:pPr>
            <w:r w:rsidRPr="00DA6995">
              <w:rPr>
                <w:rFonts w:ascii="Gadugi" w:hAnsi="Gadugi"/>
                <w:color w:val="17365D" w:themeColor="text2" w:themeShade="BF"/>
                <w:sz w:val="20"/>
                <w:szCs w:val="22"/>
              </w:rPr>
              <w:t>Thursday, September 14, 2023</w:t>
            </w:r>
          </w:p>
        </w:tc>
      </w:tr>
      <w:tr w:rsidR="00AB623C" w:rsidRPr="00645B49" w14:paraId="2E6F812A" w14:textId="77777777" w:rsidTr="002862AF">
        <w:trPr>
          <w:trHeight w:val="576"/>
        </w:trPr>
        <w:tc>
          <w:tcPr>
            <w:tcW w:w="5055" w:type="dxa"/>
          </w:tcPr>
          <w:p w14:paraId="464B367E"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Social Welfare</w:t>
            </w:r>
            <w:r w:rsidRPr="00645B49">
              <w:rPr>
                <w:rFonts w:ascii="Gadugi" w:hAnsi="Gadugi"/>
                <w:color w:val="17365D" w:themeColor="text2" w:themeShade="BF"/>
                <w:sz w:val="20"/>
                <w:szCs w:val="22"/>
              </w:rPr>
              <w:tab/>
            </w:r>
          </w:p>
        </w:tc>
        <w:tc>
          <w:tcPr>
            <w:tcW w:w="5055" w:type="dxa"/>
          </w:tcPr>
          <w:p w14:paraId="4E7660E1" w14:textId="05A708B8" w:rsidR="00AB623C" w:rsidRPr="00645B49" w:rsidRDefault="008F2ED9" w:rsidP="00645B49">
            <w:pPr>
              <w:spacing w:before="240" w:line="276" w:lineRule="auto"/>
              <w:rPr>
                <w:rFonts w:ascii="Gadugi" w:hAnsi="Gadugi"/>
                <w:color w:val="17365D" w:themeColor="text2" w:themeShade="BF"/>
                <w:sz w:val="20"/>
                <w:szCs w:val="22"/>
              </w:rPr>
            </w:pPr>
            <w:r w:rsidRPr="008F2ED9">
              <w:rPr>
                <w:rFonts w:ascii="Gadugi" w:hAnsi="Gadugi"/>
                <w:color w:val="17365D" w:themeColor="text2" w:themeShade="BF"/>
                <w:sz w:val="20"/>
                <w:szCs w:val="22"/>
              </w:rPr>
              <w:t>Monday, August 21, 2023</w:t>
            </w:r>
            <w:r>
              <w:rPr>
                <w:rFonts w:ascii="Gadugi" w:hAnsi="Gadugi"/>
                <w:color w:val="17365D" w:themeColor="text2" w:themeShade="BF"/>
                <w:sz w:val="20"/>
                <w:szCs w:val="22"/>
              </w:rPr>
              <w:t>,</w:t>
            </w:r>
            <w:r w:rsidRPr="008F2ED9">
              <w:rPr>
                <w:rFonts w:ascii="Gadugi" w:hAnsi="Gadugi"/>
                <w:color w:val="17365D" w:themeColor="text2" w:themeShade="BF"/>
                <w:sz w:val="20"/>
                <w:szCs w:val="22"/>
              </w:rPr>
              <w:t xml:space="preserve"> by 5:00 p.m.</w:t>
            </w:r>
          </w:p>
        </w:tc>
      </w:tr>
    </w:tbl>
    <w:p w14:paraId="06BAF18B" w14:textId="77777777" w:rsidR="00ED4CF6"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Departments or units establish earlier dates for submitting applications to allow for peer review, initial-level evaluation, and endorsement before forwarding the application to the school, college, or Office of Research for intermediate review. </w:t>
      </w:r>
    </w:p>
    <w:p w14:paraId="4CD10756" w14:textId="43872109" w:rsidR="00AB623C"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Under </w:t>
      </w:r>
      <w:r w:rsidRPr="000A45E3">
        <w:rPr>
          <w:rFonts w:ascii="Gadugi" w:hAnsi="Gadugi"/>
          <w:bCs/>
          <w:color w:val="17365D" w:themeColor="text2" w:themeShade="BF"/>
          <w:sz w:val="20"/>
          <w:szCs w:val="22"/>
        </w:rPr>
        <w:t>FSRR Article VIII</w:t>
      </w:r>
      <w:r w:rsidRPr="00645B49">
        <w:rPr>
          <w:rFonts w:ascii="Gadugi" w:hAnsi="Gadugi"/>
          <w:color w:val="17365D" w:themeColor="text2" w:themeShade="BF"/>
          <w:sz w:val="20"/>
          <w:szCs w:val="22"/>
        </w:rPr>
        <w:t xml:space="preserve">, any eligible faculty or academic staff member may </w:t>
      </w:r>
      <w:r w:rsidR="00AD0790" w:rsidRPr="00645B49">
        <w:rPr>
          <w:rFonts w:ascii="Gadugi" w:hAnsi="Gadugi"/>
          <w:color w:val="17365D" w:themeColor="text2" w:themeShade="BF"/>
          <w:sz w:val="20"/>
          <w:szCs w:val="22"/>
        </w:rPr>
        <w:t>apply</w:t>
      </w:r>
      <w:r w:rsidRPr="00645B49">
        <w:rPr>
          <w:rFonts w:ascii="Gadugi" w:hAnsi="Gadugi"/>
          <w:color w:val="17365D" w:themeColor="text2" w:themeShade="BF"/>
          <w:sz w:val="20"/>
          <w:szCs w:val="22"/>
        </w:rPr>
        <w:t xml:space="preserve"> for a sabbatical leave without the endorsement of the departmental chairperson, dean, or director. Such applications must reach the </w:t>
      </w:r>
      <w:r w:rsidRPr="00645B49">
        <w:rPr>
          <w:rFonts w:ascii="Gadugi" w:hAnsi="Gadugi"/>
          <w:b/>
          <w:color w:val="17365D" w:themeColor="text2" w:themeShade="BF"/>
          <w:sz w:val="20"/>
          <w:szCs w:val="22"/>
        </w:rPr>
        <w:t xml:space="preserve">Office of the </w:t>
      </w:r>
      <w:r w:rsidRPr="002B0730">
        <w:rPr>
          <w:rFonts w:ascii="Gadugi" w:hAnsi="Gadugi"/>
          <w:b/>
          <w:color w:val="17365D" w:themeColor="text2" w:themeShade="BF"/>
          <w:sz w:val="20"/>
          <w:szCs w:val="22"/>
        </w:rPr>
        <w:t xml:space="preserve">Provost by Friday, </w:t>
      </w:r>
      <w:r w:rsidR="002C1A59" w:rsidRPr="002B0730">
        <w:rPr>
          <w:rFonts w:ascii="Gadugi" w:hAnsi="Gadugi"/>
          <w:b/>
          <w:color w:val="17365D" w:themeColor="text2" w:themeShade="BF"/>
          <w:sz w:val="20"/>
          <w:szCs w:val="22"/>
        </w:rPr>
        <w:t>September 1</w:t>
      </w:r>
      <w:r w:rsidR="00ED4CF6" w:rsidRPr="002B0730">
        <w:rPr>
          <w:rFonts w:ascii="Gadugi" w:hAnsi="Gadugi"/>
          <w:b/>
          <w:color w:val="17365D" w:themeColor="text2" w:themeShade="BF"/>
          <w:sz w:val="20"/>
          <w:szCs w:val="22"/>
        </w:rPr>
        <w:t xml:space="preserve">, </w:t>
      </w:r>
      <w:r w:rsidR="002C1A59" w:rsidRPr="002B0730">
        <w:rPr>
          <w:rFonts w:ascii="Gadugi" w:hAnsi="Gadugi"/>
          <w:b/>
          <w:color w:val="17365D" w:themeColor="text2" w:themeShade="BF"/>
          <w:sz w:val="20"/>
          <w:szCs w:val="22"/>
        </w:rPr>
        <w:t>2023</w:t>
      </w:r>
      <w:r w:rsidRPr="00645B49">
        <w:rPr>
          <w:rFonts w:ascii="Gadugi" w:hAnsi="Gadugi"/>
          <w:b/>
          <w:color w:val="17365D" w:themeColor="text2" w:themeShade="BF"/>
          <w:sz w:val="20"/>
          <w:szCs w:val="22"/>
        </w:rPr>
        <w:t>, at 5 p.m</w:t>
      </w:r>
      <w:r w:rsidRPr="00645B49">
        <w:rPr>
          <w:rFonts w:ascii="Gadugi" w:hAnsi="Gadugi"/>
          <w:color w:val="17365D" w:themeColor="text2" w:themeShade="BF"/>
          <w:sz w:val="20"/>
          <w:szCs w:val="22"/>
        </w:rPr>
        <w:t>. These applications will be referred to the appropriate department/unit and/or school where they will be evaluated in the same manner as other</w:t>
      </w:r>
      <w:r w:rsidR="00ED4CF6" w:rsidRPr="00645B49">
        <w:rPr>
          <w:rFonts w:ascii="Gadugi" w:hAnsi="Gadugi"/>
          <w:color w:val="17365D" w:themeColor="text2" w:themeShade="BF"/>
          <w:sz w:val="20"/>
          <w:szCs w:val="22"/>
        </w:rPr>
        <w:t xml:space="preserve"> sabbatical leave applications.</w:t>
      </w:r>
    </w:p>
    <w:p w14:paraId="0A133DAB" w14:textId="7585F7C7" w:rsidR="00AB623C"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All schools, the College and the Office of Research must forward the sabbatical applications to the Office of the Provost no later than </w:t>
      </w:r>
      <w:r w:rsidR="004571B6">
        <w:rPr>
          <w:rFonts w:ascii="Gadugi" w:hAnsi="Gadugi"/>
          <w:b/>
          <w:color w:val="17365D" w:themeColor="text2" w:themeShade="BF"/>
          <w:sz w:val="20"/>
          <w:szCs w:val="22"/>
        </w:rPr>
        <w:t>Tue</w:t>
      </w:r>
      <w:r w:rsidR="002C1A59" w:rsidRPr="002B0730">
        <w:rPr>
          <w:rFonts w:ascii="Gadugi" w:hAnsi="Gadugi"/>
          <w:b/>
          <w:color w:val="17365D" w:themeColor="text2" w:themeShade="BF"/>
          <w:sz w:val="20"/>
          <w:szCs w:val="22"/>
        </w:rPr>
        <w:t xml:space="preserve">sday, </w:t>
      </w:r>
      <w:r w:rsidR="004571B6">
        <w:rPr>
          <w:rFonts w:ascii="Gadugi" w:hAnsi="Gadugi"/>
          <w:b/>
          <w:color w:val="17365D" w:themeColor="text2" w:themeShade="BF"/>
          <w:sz w:val="20"/>
          <w:szCs w:val="22"/>
        </w:rPr>
        <w:t>October 24</w:t>
      </w:r>
      <w:r w:rsidR="002C1A59" w:rsidRPr="002B0730">
        <w:rPr>
          <w:rFonts w:ascii="Gadugi" w:hAnsi="Gadugi"/>
          <w:b/>
          <w:color w:val="17365D" w:themeColor="text2" w:themeShade="BF"/>
          <w:sz w:val="20"/>
          <w:szCs w:val="22"/>
        </w:rPr>
        <w:t>, 2023</w:t>
      </w:r>
      <w:r w:rsidR="00AD0790" w:rsidRPr="002B0730">
        <w:rPr>
          <w:rFonts w:ascii="Gadugi" w:hAnsi="Gadugi"/>
          <w:b/>
          <w:color w:val="17365D" w:themeColor="text2" w:themeShade="BF"/>
          <w:sz w:val="20"/>
          <w:szCs w:val="22"/>
        </w:rPr>
        <w:t>,</w:t>
      </w:r>
      <w:r w:rsidR="00ED4CF6" w:rsidRPr="002B0730">
        <w:rPr>
          <w:rFonts w:ascii="Gadugi" w:hAnsi="Gadugi"/>
          <w:b/>
          <w:color w:val="17365D" w:themeColor="text2" w:themeShade="BF"/>
          <w:sz w:val="20"/>
          <w:szCs w:val="22"/>
        </w:rPr>
        <w:t xml:space="preserve"> at</w:t>
      </w:r>
      <w:r w:rsidR="00ED4CF6" w:rsidRPr="00645B49">
        <w:rPr>
          <w:rFonts w:ascii="Gadugi" w:hAnsi="Gadugi"/>
          <w:b/>
          <w:color w:val="17365D" w:themeColor="text2" w:themeShade="BF"/>
          <w:sz w:val="20"/>
          <w:szCs w:val="22"/>
        </w:rPr>
        <w:t xml:space="preserve"> 5:00 p.m.</w:t>
      </w:r>
    </w:p>
    <w:p w14:paraId="04A0FE34" w14:textId="2F44D141" w:rsidR="000A45E3" w:rsidRPr="000A45E3" w:rsidRDefault="00AB623C" w:rsidP="00DA6995">
      <w:pPr>
        <w:spacing w:before="240" w:after="12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Applications received after the published deadlines (the department, school/college, research office, or university) or incomplete applications will not be accepted for review.</w:t>
      </w:r>
    </w:p>
    <w:p w14:paraId="33BD7FD4" w14:textId="77777777" w:rsidR="00601062" w:rsidRPr="00645B49" w:rsidRDefault="00601062" w:rsidP="00601062">
      <w:pPr>
        <w:pStyle w:val="Heading2"/>
        <w:shd w:val="clear" w:color="auto" w:fill="244061" w:themeFill="accent1" w:themeFillShade="80"/>
        <w:rPr>
          <w:rFonts w:ascii="Gadugi" w:hAnsi="Gadugi"/>
          <w:szCs w:val="22"/>
        </w:rPr>
      </w:pPr>
      <w:r w:rsidRPr="00645B49">
        <w:rPr>
          <w:rFonts w:ascii="Gadugi" w:hAnsi="Gadugi"/>
          <w:szCs w:val="22"/>
        </w:rPr>
        <w:t>Questions</w:t>
      </w:r>
    </w:p>
    <w:p w14:paraId="07DDAA8E" w14:textId="77777777" w:rsidR="00601062" w:rsidRPr="00645B49" w:rsidRDefault="00601062" w:rsidP="00601062">
      <w:pPr>
        <w:rPr>
          <w:rFonts w:ascii="Gadugi" w:hAnsi="Gadugi"/>
          <w:color w:val="17365D" w:themeColor="text2" w:themeShade="BF"/>
          <w:sz w:val="10"/>
          <w:szCs w:val="20"/>
        </w:rPr>
      </w:pPr>
    </w:p>
    <w:p w14:paraId="473048E9" w14:textId="330CEA9F" w:rsidR="00277A86" w:rsidRPr="00DA6995" w:rsidRDefault="00601062" w:rsidP="00B32E0B">
      <w:pPr>
        <w:spacing w:after="200"/>
        <w:rPr>
          <w:rFonts w:ascii="Raleway" w:hAnsi="Raleway"/>
          <w:color w:val="0F243E" w:themeColor="text2" w:themeShade="80"/>
          <w:sz w:val="20"/>
          <w:szCs w:val="20"/>
        </w:rPr>
      </w:pPr>
      <w:r w:rsidRPr="00DA6995">
        <w:rPr>
          <w:rFonts w:ascii="Gadugi" w:hAnsi="Gadugi"/>
          <w:color w:val="17365D" w:themeColor="text2" w:themeShade="BF"/>
          <w:sz w:val="20"/>
          <w:szCs w:val="20"/>
        </w:rPr>
        <w:t xml:space="preserve">If you have any questions, please contact </w:t>
      </w:r>
      <w:r w:rsidR="005E62DA" w:rsidRPr="00DA6995">
        <w:rPr>
          <w:rFonts w:ascii="Gadugi" w:hAnsi="Gadugi"/>
          <w:color w:val="17365D" w:themeColor="text2" w:themeShade="BF"/>
          <w:sz w:val="20"/>
          <w:szCs w:val="20"/>
        </w:rPr>
        <w:t>t</w:t>
      </w:r>
      <w:r w:rsidR="00ED4CF6" w:rsidRPr="00DA6995">
        <w:rPr>
          <w:rFonts w:ascii="Gadugi" w:hAnsi="Gadugi"/>
          <w:color w:val="17365D" w:themeColor="text2" w:themeShade="BF"/>
          <w:sz w:val="20"/>
          <w:szCs w:val="20"/>
        </w:rPr>
        <w:t xml:space="preserve">he </w:t>
      </w:r>
      <w:r w:rsidR="00B32E0B" w:rsidRPr="00DA6995">
        <w:rPr>
          <w:rFonts w:ascii="Gadugi" w:hAnsi="Gadugi"/>
          <w:color w:val="17365D" w:themeColor="text2" w:themeShade="BF"/>
          <w:sz w:val="20"/>
          <w:szCs w:val="20"/>
        </w:rPr>
        <w:t>Office of Faculty Affairs</w:t>
      </w:r>
      <w:r w:rsidR="00ED4CF6" w:rsidRPr="00DA6995">
        <w:rPr>
          <w:rFonts w:ascii="Gadugi" w:hAnsi="Gadugi"/>
          <w:color w:val="17365D" w:themeColor="text2" w:themeShade="BF"/>
          <w:sz w:val="20"/>
          <w:szCs w:val="20"/>
        </w:rPr>
        <w:t xml:space="preserve"> at</w:t>
      </w:r>
      <w:r w:rsidR="005E62DA" w:rsidRPr="00DA6995">
        <w:rPr>
          <w:rFonts w:ascii="Gadugi" w:hAnsi="Gadugi"/>
          <w:color w:val="17365D" w:themeColor="text2" w:themeShade="BF"/>
          <w:sz w:val="20"/>
          <w:szCs w:val="20"/>
        </w:rPr>
        <w:t xml:space="preserve"> </w:t>
      </w:r>
      <w:hyperlink r:id="rId16" w:history="1">
        <w:r w:rsidR="002B0730" w:rsidRPr="00DA6995">
          <w:rPr>
            <w:rStyle w:val="Hyperlink"/>
            <w:rFonts w:ascii="Gadugi" w:hAnsi="Gadugi"/>
            <w:sz w:val="20"/>
            <w:szCs w:val="20"/>
          </w:rPr>
          <w:t>facultyaffairs@ku.edu</w:t>
        </w:r>
      </w:hyperlink>
      <w:r w:rsidR="002B0730" w:rsidRPr="00DA6995">
        <w:rPr>
          <w:rFonts w:ascii="Gadugi" w:hAnsi="Gadugi"/>
          <w:color w:val="17365D" w:themeColor="text2" w:themeShade="BF"/>
          <w:sz w:val="20"/>
          <w:szCs w:val="20"/>
        </w:rPr>
        <w:t xml:space="preserve"> </w:t>
      </w:r>
    </w:p>
    <w:sectPr w:rsidR="00277A86" w:rsidRPr="00DA6995" w:rsidSect="00757E46">
      <w:footerReference w:type="default" r:id="rId17"/>
      <w:headerReference w:type="first" r:id="rId18"/>
      <w:footerReference w:type="first" r:id="rId19"/>
      <w:pgSz w:w="12240" w:h="15840"/>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A680" w14:textId="77777777" w:rsidR="00945EB3" w:rsidRDefault="00945EB3" w:rsidP="00176E67">
      <w:r>
        <w:separator/>
      </w:r>
    </w:p>
  </w:endnote>
  <w:endnote w:type="continuationSeparator" w:id="0">
    <w:p w14:paraId="634E9F06" w14:textId="77777777" w:rsidR="00945EB3" w:rsidRDefault="00945EB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dugi">
    <w:panose1 w:val="020B0502040204020203"/>
    <w:charset w:val="00"/>
    <w:family w:val="swiss"/>
    <w:pitch w:val="variable"/>
    <w:sig w:usb0="80000003" w:usb1="02000000" w:usb2="00003000" w:usb3="00000000" w:csb0="00000001" w:csb1="00000000"/>
  </w:font>
  <w:font w:name="Raleway">
    <w:altName w:val="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1FBC" w14:textId="1CCBFA5B" w:rsidR="00690B1B" w:rsidRPr="002B0730" w:rsidRDefault="00D50100" w:rsidP="002B0730">
    <w:pPr>
      <w:pStyle w:val="Footer"/>
      <w:tabs>
        <w:tab w:val="right" w:pos="10080"/>
      </w:tabs>
      <w:rPr>
        <w:sz w:val="16"/>
        <w:szCs w:val="16"/>
      </w:rPr>
    </w:pPr>
    <w:r w:rsidRPr="002B0730">
      <w:rPr>
        <w:sz w:val="16"/>
        <w:szCs w:val="16"/>
      </w:rPr>
      <w:fldChar w:fldCharType="begin"/>
    </w:r>
    <w:r w:rsidRPr="002B0730">
      <w:rPr>
        <w:sz w:val="16"/>
        <w:szCs w:val="16"/>
      </w:rPr>
      <w:instrText xml:space="preserve"> FILENAME \* MERGEFORMAT </w:instrText>
    </w:r>
    <w:r w:rsidRPr="002B0730">
      <w:rPr>
        <w:sz w:val="16"/>
        <w:szCs w:val="16"/>
      </w:rPr>
      <w:fldChar w:fldCharType="separate"/>
    </w:r>
    <w:r w:rsidRPr="002B0730">
      <w:rPr>
        <w:noProof/>
        <w:sz w:val="16"/>
        <w:szCs w:val="16"/>
      </w:rPr>
      <w:t xml:space="preserve">Sabbatical Leave Open Meeting Handout 2023 </w:t>
    </w:r>
    <w:r w:rsidRPr="002B0730">
      <w:rPr>
        <w:sz w:val="16"/>
        <w:szCs w:val="16"/>
      </w:rPr>
      <w:fldChar w:fldCharType="end"/>
    </w:r>
    <w:r w:rsidRPr="002B0730">
      <w:rPr>
        <w:sz w:val="16"/>
        <w:szCs w:val="16"/>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B75" w14:textId="1580D813" w:rsidR="00690B1B" w:rsidRPr="00757E46" w:rsidRDefault="00D50100" w:rsidP="00757E46">
    <w:pPr>
      <w:pStyle w:val="Footer"/>
      <w:tabs>
        <w:tab w:val="right" w:pos="10080"/>
      </w:tabs>
      <w:rPr>
        <w:sz w:val="16"/>
        <w:szCs w:val="16"/>
      </w:rPr>
    </w:pPr>
    <w:r w:rsidRPr="00757E46">
      <w:rPr>
        <w:sz w:val="16"/>
        <w:szCs w:val="16"/>
      </w:rPr>
      <w:fldChar w:fldCharType="begin"/>
    </w:r>
    <w:r w:rsidRPr="00757E46">
      <w:rPr>
        <w:sz w:val="16"/>
        <w:szCs w:val="16"/>
      </w:rPr>
      <w:instrText xml:space="preserve"> FILENAME \* MERGEFORMAT </w:instrText>
    </w:r>
    <w:r w:rsidRPr="00757E46">
      <w:rPr>
        <w:sz w:val="16"/>
        <w:szCs w:val="16"/>
      </w:rPr>
      <w:fldChar w:fldCharType="separate"/>
    </w:r>
    <w:r w:rsidRPr="00757E46">
      <w:rPr>
        <w:noProof/>
        <w:sz w:val="16"/>
        <w:szCs w:val="16"/>
      </w:rPr>
      <w:t xml:space="preserve">Sabbatical Leave Open Meeting Handout 2023 </w:t>
    </w:r>
    <w:r w:rsidRPr="00757E46">
      <w:rPr>
        <w:sz w:val="16"/>
        <w:szCs w:val="16"/>
      </w:rPr>
      <w:fldChar w:fldCharType="end"/>
    </w:r>
    <w:r w:rsidR="00690B1B" w:rsidRPr="00757E46">
      <w:rPr>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2EC4" w14:textId="77777777" w:rsidR="00945EB3" w:rsidRDefault="00945EB3" w:rsidP="00176E67">
      <w:r>
        <w:separator/>
      </w:r>
    </w:p>
  </w:footnote>
  <w:footnote w:type="continuationSeparator" w:id="0">
    <w:p w14:paraId="1CD96FF9" w14:textId="77777777" w:rsidR="00945EB3" w:rsidRDefault="00945EB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8047" w14:textId="74CD3186" w:rsidR="000A45E3" w:rsidRDefault="000A45E3">
    <w:pPr>
      <w:pStyle w:val="Header"/>
    </w:pPr>
    <w:r>
      <w:rPr>
        <w:noProof/>
      </w:rPr>
      <w:drawing>
        <wp:inline distT="0" distB="0" distL="0" distR="0" wp14:anchorId="7EF1DBF6" wp14:editId="613E5501">
          <wp:extent cx="2408431" cy="57320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F0409"/>
    <w:lvl w:ilvl="0">
      <w:start w:val="5"/>
      <w:numFmt w:val="decimal"/>
      <w:lvlText w:val="%1."/>
      <w:lvlJc w:val="left"/>
      <w:pPr>
        <w:tabs>
          <w:tab w:val="num" w:pos="360"/>
        </w:tabs>
        <w:ind w:left="360" w:hanging="360"/>
      </w:pPr>
      <w:rPr>
        <w:rFonts w:hint="default"/>
      </w:rPr>
    </w:lvl>
  </w:abstractNum>
  <w:abstractNum w:abstractNumId="11" w15:restartNumberingAfterBreak="0">
    <w:nsid w:val="05024D3F"/>
    <w:multiLevelType w:val="hybridMultilevel"/>
    <w:tmpl w:val="6DB06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774D2C"/>
    <w:multiLevelType w:val="hybridMultilevel"/>
    <w:tmpl w:val="9150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95705"/>
    <w:multiLevelType w:val="multilevel"/>
    <w:tmpl w:val="55E0E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6278F1"/>
    <w:multiLevelType w:val="hybridMultilevel"/>
    <w:tmpl w:val="42504B38"/>
    <w:lvl w:ilvl="0" w:tplc="1E2273A6">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4C9135E"/>
    <w:multiLevelType w:val="hybridMultilevel"/>
    <w:tmpl w:val="48147694"/>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53536D0"/>
    <w:multiLevelType w:val="hybridMultilevel"/>
    <w:tmpl w:val="F8F2028A"/>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15B60B4F"/>
    <w:multiLevelType w:val="multilevel"/>
    <w:tmpl w:val="2430B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D77AEF"/>
    <w:multiLevelType w:val="hybridMultilevel"/>
    <w:tmpl w:val="D58C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A2678"/>
    <w:multiLevelType w:val="hybridMultilevel"/>
    <w:tmpl w:val="48147694"/>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22FB1DA1"/>
    <w:multiLevelType w:val="hybridMultilevel"/>
    <w:tmpl w:val="C814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13435"/>
    <w:multiLevelType w:val="multilevel"/>
    <w:tmpl w:val="416EA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55C42"/>
    <w:multiLevelType w:val="hybridMultilevel"/>
    <w:tmpl w:val="CE007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64127"/>
    <w:multiLevelType w:val="hybridMultilevel"/>
    <w:tmpl w:val="562C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45A6E"/>
    <w:multiLevelType w:val="hybridMultilevel"/>
    <w:tmpl w:val="0D7A54E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B62B6A"/>
    <w:multiLevelType w:val="hybridMultilevel"/>
    <w:tmpl w:val="7D1A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11816"/>
    <w:multiLevelType w:val="hybridMultilevel"/>
    <w:tmpl w:val="5B80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60E2D"/>
    <w:multiLevelType w:val="hybridMultilevel"/>
    <w:tmpl w:val="0F80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96F52"/>
    <w:multiLevelType w:val="hybridMultilevel"/>
    <w:tmpl w:val="F0128B32"/>
    <w:lvl w:ilvl="0" w:tplc="655CE49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30410"/>
    <w:multiLevelType w:val="multilevel"/>
    <w:tmpl w:val="2C4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500C5"/>
    <w:multiLevelType w:val="hybridMultilevel"/>
    <w:tmpl w:val="1EC6F788"/>
    <w:lvl w:ilvl="0" w:tplc="CF2E9B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B9A2801"/>
    <w:multiLevelType w:val="hybridMultilevel"/>
    <w:tmpl w:val="B6207D02"/>
    <w:lvl w:ilvl="0" w:tplc="392EFC2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2" w15:restartNumberingAfterBreak="0">
    <w:nsid w:val="7E30518A"/>
    <w:multiLevelType w:val="hybridMultilevel"/>
    <w:tmpl w:val="E1366F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3616102">
    <w:abstractNumId w:val="9"/>
  </w:num>
  <w:num w:numId="2" w16cid:durableId="1876309377">
    <w:abstractNumId w:val="7"/>
  </w:num>
  <w:num w:numId="3" w16cid:durableId="1272199685">
    <w:abstractNumId w:val="6"/>
  </w:num>
  <w:num w:numId="4" w16cid:durableId="1656837908">
    <w:abstractNumId w:val="5"/>
  </w:num>
  <w:num w:numId="5" w16cid:durableId="1764646974">
    <w:abstractNumId w:val="4"/>
  </w:num>
  <w:num w:numId="6" w16cid:durableId="1481382726">
    <w:abstractNumId w:val="8"/>
  </w:num>
  <w:num w:numId="7" w16cid:durableId="1363744704">
    <w:abstractNumId w:val="3"/>
  </w:num>
  <w:num w:numId="8" w16cid:durableId="689331922">
    <w:abstractNumId w:val="2"/>
  </w:num>
  <w:num w:numId="9" w16cid:durableId="565260015">
    <w:abstractNumId w:val="1"/>
  </w:num>
  <w:num w:numId="10" w16cid:durableId="1901666437">
    <w:abstractNumId w:val="0"/>
  </w:num>
  <w:num w:numId="11" w16cid:durableId="1448891411">
    <w:abstractNumId w:val="25"/>
  </w:num>
  <w:num w:numId="12" w16cid:durableId="501433757">
    <w:abstractNumId w:val="17"/>
  </w:num>
  <w:num w:numId="13" w16cid:durableId="969281529">
    <w:abstractNumId w:val="17"/>
  </w:num>
  <w:num w:numId="14" w16cid:durableId="210385568">
    <w:abstractNumId w:val="13"/>
  </w:num>
  <w:num w:numId="15" w16cid:durableId="120616076">
    <w:abstractNumId w:val="21"/>
  </w:num>
  <w:num w:numId="16" w16cid:durableId="122117869">
    <w:abstractNumId w:val="32"/>
  </w:num>
  <w:num w:numId="17" w16cid:durableId="1493714089">
    <w:abstractNumId w:val="29"/>
  </w:num>
  <w:num w:numId="18" w16cid:durableId="5059238">
    <w:abstractNumId w:val="26"/>
  </w:num>
  <w:num w:numId="19" w16cid:durableId="897865474">
    <w:abstractNumId w:val="12"/>
  </w:num>
  <w:num w:numId="20" w16cid:durableId="1834685305">
    <w:abstractNumId w:val="22"/>
  </w:num>
  <w:num w:numId="21" w16cid:durableId="1997875537">
    <w:abstractNumId w:val="23"/>
  </w:num>
  <w:num w:numId="22" w16cid:durableId="1990817933">
    <w:abstractNumId w:val="24"/>
  </w:num>
  <w:num w:numId="23" w16cid:durableId="1907642773">
    <w:abstractNumId w:val="11"/>
  </w:num>
  <w:num w:numId="24" w16cid:durableId="520319048">
    <w:abstractNumId w:val="20"/>
  </w:num>
  <w:num w:numId="25" w16cid:durableId="351567696">
    <w:abstractNumId w:val="10"/>
  </w:num>
  <w:num w:numId="26" w16cid:durableId="956374513">
    <w:abstractNumId w:val="31"/>
  </w:num>
  <w:num w:numId="27" w16cid:durableId="1325166878">
    <w:abstractNumId w:val="14"/>
  </w:num>
  <w:num w:numId="28" w16cid:durableId="1720009818">
    <w:abstractNumId w:val="28"/>
  </w:num>
  <w:num w:numId="29" w16cid:durableId="598753274">
    <w:abstractNumId w:val="27"/>
  </w:num>
  <w:num w:numId="30" w16cid:durableId="1559973090">
    <w:abstractNumId w:val="18"/>
  </w:num>
  <w:num w:numId="31" w16cid:durableId="1731340603">
    <w:abstractNumId w:val="30"/>
  </w:num>
  <w:num w:numId="32" w16cid:durableId="2115705079">
    <w:abstractNumId w:val="16"/>
  </w:num>
  <w:num w:numId="33" w16cid:durableId="1295721922">
    <w:abstractNumId w:val="15"/>
  </w:num>
  <w:num w:numId="34" w16cid:durableId="7100313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33"/>
    <w:rsid w:val="000063B1"/>
    <w:rsid w:val="000071F7"/>
    <w:rsid w:val="00007BF0"/>
    <w:rsid w:val="00010B00"/>
    <w:rsid w:val="0002798A"/>
    <w:rsid w:val="00083002"/>
    <w:rsid w:val="00086EF1"/>
    <w:rsid w:val="00087B85"/>
    <w:rsid w:val="000A01F1"/>
    <w:rsid w:val="000A45E3"/>
    <w:rsid w:val="000C1163"/>
    <w:rsid w:val="000C61FB"/>
    <w:rsid w:val="000C797A"/>
    <w:rsid w:val="000D2539"/>
    <w:rsid w:val="000D2BB8"/>
    <w:rsid w:val="000F2DF4"/>
    <w:rsid w:val="000F6783"/>
    <w:rsid w:val="00120C95"/>
    <w:rsid w:val="0014222F"/>
    <w:rsid w:val="0014663E"/>
    <w:rsid w:val="00176E67"/>
    <w:rsid w:val="00180664"/>
    <w:rsid w:val="001903F7"/>
    <w:rsid w:val="0019395E"/>
    <w:rsid w:val="001D6B76"/>
    <w:rsid w:val="00211828"/>
    <w:rsid w:val="002212B5"/>
    <w:rsid w:val="00250014"/>
    <w:rsid w:val="00273F16"/>
    <w:rsid w:val="00275BB5"/>
    <w:rsid w:val="00277A86"/>
    <w:rsid w:val="002862AF"/>
    <w:rsid w:val="00286F6A"/>
    <w:rsid w:val="00291C8C"/>
    <w:rsid w:val="0029238E"/>
    <w:rsid w:val="002A1ECE"/>
    <w:rsid w:val="002A2510"/>
    <w:rsid w:val="002A6FA9"/>
    <w:rsid w:val="002B0730"/>
    <w:rsid w:val="002B4D1D"/>
    <w:rsid w:val="002C10B1"/>
    <w:rsid w:val="002C1A59"/>
    <w:rsid w:val="002D222A"/>
    <w:rsid w:val="002E3583"/>
    <w:rsid w:val="003076FD"/>
    <w:rsid w:val="00317005"/>
    <w:rsid w:val="00330050"/>
    <w:rsid w:val="00335259"/>
    <w:rsid w:val="003355D3"/>
    <w:rsid w:val="00371E46"/>
    <w:rsid w:val="0037414D"/>
    <w:rsid w:val="00382107"/>
    <w:rsid w:val="003929F1"/>
    <w:rsid w:val="003A1B63"/>
    <w:rsid w:val="003A41A1"/>
    <w:rsid w:val="003B2326"/>
    <w:rsid w:val="003D150C"/>
    <w:rsid w:val="003D7DD0"/>
    <w:rsid w:val="00400251"/>
    <w:rsid w:val="00430DBB"/>
    <w:rsid w:val="00437ED0"/>
    <w:rsid w:val="00440CD8"/>
    <w:rsid w:val="00443837"/>
    <w:rsid w:val="00447DAA"/>
    <w:rsid w:val="00450F66"/>
    <w:rsid w:val="004571B6"/>
    <w:rsid w:val="00461696"/>
    <w:rsid w:val="00461739"/>
    <w:rsid w:val="00467865"/>
    <w:rsid w:val="0048685F"/>
    <w:rsid w:val="00490804"/>
    <w:rsid w:val="004A1437"/>
    <w:rsid w:val="004A4198"/>
    <w:rsid w:val="004A54EA"/>
    <w:rsid w:val="004B0578"/>
    <w:rsid w:val="004B5FF1"/>
    <w:rsid w:val="004E1670"/>
    <w:rsid w:val="004E34C6"/>
    <w:rsid w:val="004E4164"/>
    <w:rsid w:val="004F5C18"/>
    <w:rsid w:val="004F62AD"/>
    <w:rsid w:val="00501AE8"/>
    <w:rsid w:val="00504B65"/>
    <w:rsid w:val="005114CE"/>
    <w:rsid w:val="0052122B"/>
    <w:rsid w:val="00527CDA"/>
    <w:rsid w:val="005557F6"/>
    <w:rsid w:val="00563778"/>
    <w:rsid w:val="005A463E"/>
    <w:rsid w:val="005B4AE2"/>
    <w:rsid w:val="005E62DA"/>
    <w:rsid w:val="005E63CC"/>
    <w:rsid w:val="005F6E87"/>
    <w:rsid w:val="00601062"/>
    <w:rsid w:val="00602863"/>
    <w:rsid w:val="00602E12"/>
    <w:rsid w:val="00607FED"/>
    <w:rsid w:val="00613129"/>
    <w:rsid w:val="006170A2"/>
    <w:rsid w:val="00617C65"/>
    <w:rsid w:val="006227AC"/>
    <w:rsid w:val="0063459A"/>
    <w:rsid w:val="00645B49"/>
    <w:rsid w:val="0066126B"/>
    <w:rsid w:val="006814AC"/>
    <w:rsid w:val="00682C69"/>
    <w:rsid w:val="00690B1B"/>
    <w:rsid w:val="006A4148"/>
    <w:rsid w:val="006D2635"/>
    <w:rsid w:val="006D779C"/>
    <w:rsid w:val="006E4F63"/>
    <w:rsid w:val="006E729E"/>
    <w:rsid w:val="006F0847"/>
    <w:rsid w:val="00701D55"/>
    <w:rsid w:val="00722A00"/>
    <w:rsid w:val="00724FA4"/>
    <w:rsid w:val="007325A9"/>
    <w:rsid w:val="00752172"/>
    <w:rsid w:val="0075451A"/>
    <w:rsid w:val="00756F44"/>
    <w:rsid w:val="00757E0B"/>
    <w:rsid w:val="00757E46"/>
    <w:rsid w:val="007602AC"/>
    <w:rsid w:val="00763781"/>
    <w:rsid w:val="00774B67"/>
    <w:rsid w:val="00786E50"/>
    <w:rsid w:val="00793AC6"/>
    <w:rsid w:val="007A71DE"/>
    <w:rsid w:val="007B199B"/>
    <w:rsid w:val="007B3A79"/>
    <w:rsid w:val="007B6119"/>
    <w:rsid w:val="007C1DA0"/>
    <w:rsid w:val="007C29DD"/>
    <w:rsid w:val="007C71B8"/>
    <w:rsid w:val="007E2A15"/>
    <w:rsid w:val="007E56C4"/>
    <w:rsid w:val="007F3D5B"/>
    <w:rsid w:val="00805042"/>
    <w:rsid w:val="008107D6"/>
    <w:rsid w:val="0081349F"/>
    <w:rsid w:val="00841645"/>
    <w:rsid w:val="00852EC6"/>
    <w:rsid w:val="00856C35"/>
    <w:rsid w:val="00871876"/>
    <w:rsid w:val="008747C7"/>
    <w:rsid w:val="008753A7"/>
    <w:rsid w:val="00875D52"/>
    <w:rsid w:val="0088782D"/>
    <w:rsid w:val="008B3D3D"/>
    <w:rsid w:val="008B7081"/>
    <w:rsid w:val="008D2706"/>
    <w:rsid w:val="008D7A67"/>
    <w:rsid w:val="008F2ED9"/>
    <w:rsid w:val="008F2F8A"/>
    <w:rsid w:val="008F5BCD"/>
    <w:rsid w:val="00902964"/>
    <w:rsid w:val="00920507"/>
    <w:rsid w:val="00933455"/>
    <w:rsid w:val="00934193"/>
    <w:rsid w:val="0094027B"/>
    <w:rsid w:val="00945EB3"/>
    <w:rsid w:val="0094790F"/>
    <w:rsid w:val="009509AC"/>
    <w:rsid w:val="00966B90"/>
    <w:rsid w:val="009737B7"/>
    <w:rsid w:val="009802C4"/>
    <w:rsid w:val="009976D9"/>
    <w:rsid w:val="00997A3E"/>
    <w:rsid w:val="009A12D5"/>
    <w:rsid w:val="009A4EA3"/>
    <w:rsid w:val="009A55DC"/>
    <w:rsid w:val="009C220D"/>
    <w:rsid w:val="009E4C27"/>
    <w:rsid w:val="00A211B2"/>
    <w:rsid w:val="00A2727E"/>
    <w:rsid w:val="00A35524"/>
    <w:rsid w:val="00A60C9E"/>
    <w:rsid w:val="00A74F99"/>
    <w:rsid w:val="00A8008B"/>
    <w:rsid w:val="00A82BA3"/>
    <w:rsid w:val="00A94ACC"/>
    <w:rsid w:val="00AA2EA7"/>
    <w:rsid w:val="00AB243E"/>
    <w:rsid w:val="00AB623C"/>
    <w:rsid w:val="00AD0790"/>
    <w:rsid w:val="00AE6FA4"/>
    <w:rsid w:val="00B03907"/>
    <w:rsid w:val="00B059C3"/>
    <w:rsid w:val="00B11811"/>
    <w:rsid w:val="00B252A8"/>
    <w:rsid w:val="00B311E1"/>
    <w:rsid w:val="00B32E0B"/>
    <w:rsid w:val="00B4735C"/>
    <w:rsid w:val="00B579DF"/>
    <w:rsid w:val="00B61440"/>
    <w:rsid w:val="00B90EC2"/>
    <w:rsid w:val="00B97533"/>
    <w:rsid w:val="00BA268F"/>
    <w:rsid w:val="00BC07E3"/>
    <w:rsid w:val="00BD103E"/>
    <w:rsid w:val="00C079CA"/>
    <w:rsid w:val="00C23C51"/>
    <w:rsid w:val="00C45FDA"/>
    <w:rsid w:val="00C5639B"/>
    <w:rsid w:val="00C67741"/>
    <w:rsid w:val="00C74647"/>
    <w:rsid w:val="00C76039"/>
    <w:rsid w:val="00C76480"/>
    <w:rsid w:val="00C80AD2"/>
    <w:rsid w:val="00C8155B"/>
    <w:rsid w:val="00C92A3C"/>
    <w:rsid w:val="00C92FD6"/>
    <w:rsid w:val="00CC5AA4"/>
    <w:rsid w:val="00CE5DC7"/>
    <w:rsid w:val="00CE7D54"/>
    <w:rsid w:val="00CF3107"/>
    <w:rsid w:val="00D14E73"/>
    <w:rsid w:val="00D244A3"/>
    <w:rsid w:val="00D50100"/>
    <w:rsid w:val="00D55AFA"/>
    <w:rsid w:val="00D6155E"/>
    <w:rsid w:val="00D67205"/>
    <w:rsid w:val="00D83A19"/>
    <w:rsid w:val="00D8689D"/>
    <w:rsid w:val="00D86A85"/>
    <w:rsid w:val="00D87348"/>
    <w:rsid w:val="00D90A75"/>
    <w:rsid w:val="00DA4514"/>
    <w:rsid w:val="00DA6995"/>
    <w:rsid w:val="00DC47A2"/>
    <w:rsid w:val="00DE1551"/>
    <w:rsid w:val="00DE1A09"/>
    <w:rsid w:val="00DE738D"/>
    <w:rsid w:val="00DE7FB7"/>
    <w:rsid w:val="00DF5033"/>
    <w:rsid w:val="00E106E2"/>
    <w:rsid w:val="00E20DDA"/>
    <w:rsid w:val="00E32A8B"/>
    <w:rsid w:val="00E3315F"/>
    <w:rsid w:val="00E36054"/>
    <w:rsid w:val="00E37E7B"/>
    <w:rsid w:val="00E46E04"/>
    <w:rsid w:val="00E57E03"/>
    <w:rsid w:val="00E66A1B"/>
    <w:rsid w:val="00E87396"/>
    <w:rsid w:val="00E96F6F"/>
    <w:rsid w:val="00EB478A"/>
    <w:rsid w:val="00EB67FF"/>
    <w:rsid w:val="00EC42A3"/>
    <w:rsid w:val="00ED4CF6"/>
    <w:rsid w:val="00EF7F92"/>
    <w:rsid w:val="00F077B9"/>
    <w:rsid w:val="00F26A2A"/>
    <w:rsid w:val="00F31C66"/>
    <w:rsid w:val="00F36AB3"/>
    <w:rsid w:val="00F813A6"/>
    <w:rsid w:val="00F83033"/>
    <w:rsid w:val="00F966AA"/>
    <w:rsid w:val="00FB538F"/>
    <w:rsid w:val="00FC3071"/>
    <w:rsid w:val="00FC7A4F"/>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3CD45A"/>
  <w15:docId w15:val="{981207D4-25B7-4B17-8A0B-B15A0460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nhideWhenUsed/>
    <w:rsid w:val="00086EF1"/>
    <w:rPr>
      <w:color w:val="0000FF" w:themeColor="hyperlink"/>
      <w:u w:val="single"/>
    </w:rPr>
  </w:style>
  <w:style w:type="paragraph" w:styleId="ListParagraph">
    <w:name w:val="List Paragraph"/>
    <w:basedOn w:val="Normal"/>
    <w:uiPriority w:val="34"/>
    <w:qFormat/>
    <w:rsid w:val="007B3A79"/>
    <w:pPr>
      <w:ind w:left="720"/>
      <w:contextualSpacing/>
    </w:pPr>
  </w:style>
  <w:style w:type="paragraph" w:styleId="BodyText2">
    <w:name w:val="Body Text 2"/>
    <w:basedOn w:val="Normal"/>
    <w:link w:val="BodyText2Char"/>
    <w:rsid w:val="00277A86"/>
    <w:rPr>
      <w:rFonts w:ascii="Geneva" w:eastAsia="Times" w:hAnsi="Geneva"/>
      <w:i/>
      <w:color w:val="000000"/>
      <w:sz w:val="20"/>
      <w:szCs w:val="20"/>
    </w:rPr>
  </w:style>
  <w:style w:type="character" w:customStyle="1" w:styleId="BodyText2Char">
    <w:name w:val="Body Text 2 Char"/>
    <w:basedOn w:val="DefaultParagraphFont"/>
    <w:link w:val="BodyText2"/>
    <w:rsid w:val="00277A86"/>
    <w:rPr>
      <w:rFonts w:ascii="Geneva" w:eastAsia="Times" w:hAnsi="Geneva"/>
      <w:i/>
      <w:color w:val="000000"/>
    </w:rPr>
  </w:style>
  <w:style w:type="character" w:styleId="FollowedHyperlink">
    <w:name w:val="FollowedHyperlink"/>
    <w:basedOn w:val="DefaultParagraphFont"/>
    <w:uiPriority w:val="99"/>
    <w:semiHidden/>
    <w:unhideWhenUsed/>
    <w:rsid w:val="00645B49"/>
    <w:rPr>
      <w:color w:val="800080" w:themeColor="followedHyperlink"/>
      <w:u w:val="single"/>
    </w:rPr>
  </w:style>
  <w:style w:type="character" w:styleId="UnresolvedMention">
    <w:name w:val="Unresolved Mention"/>
    <w:basedOn w:val="DefaultParagraphFont"/>
    <w:uiPriority w:val="99"/>
    <w:semiHidden/>
    <w:unhideWhenUsed/>
    <w:rsid w:val="005E62DA"/>
    <w:rPr>
      <w:color w:val="605E5C"/>
      <w:shd w:val="clear" w:color="auto" w:fill="E1DFDD"/>
    </w:rPr>
  </w:style>
  <w:style w:type="paragraph" w:styleId="Revision">
    <w:name w:val="Revision"/>
    <w:hidden/>
    <w:uiPriority w:val="99"/>
    <w:semiHidden/>
    <w:rsid w:val="00527CDA"/>
    <w:rPr>
      <w:rFonts w:asciiTheme="minorHAnsi" w:hAnsiTheme="minorHAnsi"/>
      <w:sz w:val="19"/>
      <w:szCs w:val="24"/>
    </w:rPr>
  </w:style>
  <w:style w:type="character" w:styleId="CommentReference">
    <w:name w:val="annotation reference"/>
    <w:basedOn w:val="DefaultParagraphFont"/>
    <w:uiPriority w:val="99"/>
    <w:semiHidden/>
    <w:unhideWhenUsed/>
    <w:rsid w:val="00527CDA"/>
    <w:rPr>
      <w:sz w:val="16"/>
      <w:szCs w:val="16"/>
    </w:rPr>
  </w:style>
  <w:style w:type="paragraph" w:styleId="CommentText">
    <w:name w:val="annotation text"/>
    <w:basedOn w:val="Normal"/>
    <w:link w:val="CommentTextChar"/>
    <w:uiPriority w:val="99"/>
    <w:unhideWhenUsed/>
    <w:rsid w:val="00527CDA"/>
    <w:rPr>
      <w:sz w:val="20"/>
      <w:szCs w:val="20"/>
    </w:rPr>
  </w:style>
  <w:style w:type="character" w:customStyle="1" w:styleId="CommentTextChar">
    <w:name w:val="Comment Text Char"/>
    <w:basedOn w:val="DefaultParagraphFont"/>
    <w:link w:val="CommentText"/>
    <w:uiPriority w:val="99"/>
    <w:rsid w:val="00527CD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27CDA"/>
    <w:rPr>
      <w:b/>
      <w:bCs/>
    </w:rPr>
  </w:style>
  <w:style w:type="character" w:customStyle="1" w:styleId="CommentSubjectChar">
    <w:name w:val="Comment Subject Char"/>
    <w:basedOn w:val="CommentTextChar"/>
    <w:link w:val="CommentSubject"/>
    <w:uiPriority w:val="99"/>
    <w:semiHidden/>
    <w:rsid w:val="00527CDA"/>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ku.edu/governance/FSR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licy.ku.edu/provost/sabbatical-leave-polic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cultyaffairs@k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nsasregents.org/about/policies-by-laws-missions/board_policy_manual_2/chapter_ii_governance_state_universities_2/chapter_ii_full_text" TargetMode="External"/><Relationship Id="rId5" Type="http://schemas.openxmlformats.org/officeDocument/2006/relationships/numbering" Target="numbering.xml"/><Relationship Id="rId15" Type="http://schemas.openxmlformats.org/officeDocument/2006/relationships/hyperlink" Target="https://collegedean.ku.edu/sabbatical-leav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ultyaffairs.ku.edu/sabbatical-lea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77075BD-55B6-4724-9ED5-F5186051740A}">
  <ds:schemaRefs>
    <ds:schemaRef ds:uri="http://schemas.openxmlformats.org/officeDocument/2006/bibliography"/>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268</TotalTime>
  <Pages>2</Pages>
  <Words>701</Words>
  <Characters>4559</Characters>
  <Application>Microsoft Office Word</Application>
  <DocSecurity>0</DocSecurity>
  <Lines>207</Lines>
  <Paragraphs>84</Paragraphs>
  <ScaleCrop>false</ScaleCrop>
  <HeadingPairs>
    <vt:vector size="2" baseType="variant">
      <vt:variant>
        <vt:lpstr>Title</vt:lpstr>
      </vt:variant>
      <vt:variant>
        <vt:i4>1</vt:i4>
      </vt:variant>
    </vt:vector>
  </HeadingPairs>
  <TitlesOfParts>
    <vt:vector size="1" baseType="lpstr">
      <vt:lpstr>Open Meeting Handout</vt:lpstr>
    </vt:vector>
  </TitlesOfParts>
  <Company>The University of Kansas</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Meeting Handout</dc:title>
  <dc:creator>Bowling, Sarah Almetra</dc:creator>
  <cp:lastModifiedBy>Huggins, Yolanda L</cp:lastModifiedBy>
  <cp:revision>33</cp:revision>
  <cp:lastPrinted>2002-05-23T18:14:00Z</cp:lastPrinted>
  <dcterms:created xsi:type="dcterms:W3CDTF">2022-04-25T21:16:00Z</dcterms:created>
  <dcterms:modified xsi:type="dcterms:W3CDTF">2023-04-18T16:42:00Z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