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2D3A43E1" w:rsidR="00145935" w:rsidRDefault="00145935">
      <w:pPr>
        <w:pStyle w:val="Graphic"/>
      </w:pPr>
    </w:p>
    <w:p w14:paraId="53BB1015" w14:textId="77777777" w:rsidR="00AE0F33" w:rsidRPr="00AE0F33" w:rsidRDefault="00AE0F33">
      <w:pPr>
        <w:pStyle w:val="Graphic"/>
        <w:rPr>
          <w:sz w:val="14"/>
        </w:rPr>
      </w:pPr>
    </w:p>
    <w:p w14:paraId="4A64D337" w14:textId="74374471" w:rsidR="00145935" w:rsidRDefault="00B86A3C" w:rsidP="00611E80">
      <w:pPr>
        <w:pStyle w:val="Heading2"/>
        <w:spacing w:before="240"/>
      </w:pPr>
      <w:r>
        <w:t>Promotion and Tenure</w:t>
      </w:r>
      <w:r w:rsidR="00F817D9">
        <w:t xml:space="preserve"> </w:t>
      </w:r>
    </w:p>
    <w:p w14:paraId="1907B9CD" w14:textId="7AECD4E6" w:rsidR="00145935" w:rsidRPr="00611E80" w:rsidRDefault="00F817D9" w:rsidP="00535C91">
      <w:pPr>
        <w:pStyle w:val="Heading3"/>
        <w:rPr>
          <w:color w:val="auto"/>
          <w:sz w:val="22"/>
          <w:szCs w:val="22"/>
        </w:rPr>
      </w:pPr>
      <w:r w:rsidRPr="00611E80">
        <w:rPr>
          <w:color w:val="auto"/>
          <w:sz w:val="22"/>
          <w:szCs w:val="22"/>
        </w:rPr>
        <w:t>General and Electronic Submission Instructions</w:t>
      </w:r>
    </w:p>
    <w:p w14:paraId="6F404AC6" w14:textId="29EF002E" w:rsidR="00F817D9" w:rsidRPr="00F817D9" w:rsidRDefault="00F817D9" w:rsidP="00F817D9">
      <w:pPr>
        <w:spacing w:after="3" w:line="248" w:lineRule="auto"/>
        <w:ind w:left="101" w:right="0" w:hanging="1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The criteria and procedures followed in promotion and tenure reviews at the University of Kansas are found in the </w:t>
      </w:r>
      <w:hyperlink r:id="rId9" w:anchor="ArticleVI">
        <w:r w:rsidRPr="00F817D9">
          <w:rPr>
            <w:rFonts w:ascii="Gadugi" w:eastAsia="Garamond" w:hAnsi="Gadugi" w:cs="Garamond"/>
            <w:color w:val="0000FF"/>
            <w:sz w:val="20"/>
            <w:u w:val="single" w:color="0000FF"/>
            <w:lang w:eastAsia="en-US"/>
          </w:rPr>
          <w:t>Faculty Senate Rules and</w:t>
        </w:r>
        <w:r w:rsidRPr="00F817D9">
          <w:rPr>
            <w:rFonts w:ascii="Gadugi" w:eastAsia="Garamond" w:hAnsi="Gadugi" w:cs="Garamond"/>
            <w:color w:val="0000FF"/>
            <w:sz w:val="20"/>
            <w:u w:val="single" w:color="0000FF"/>
            <w:lang w:eastAsia="en-US"/>
          </w:rPr>
          <w:t xml:space="preserve"> </w:t>
        </w:r>
        <w:r w:rsidRPr="00F817D9">
          <w:rPr>
            <w:rFonts w:ascii="Gadugi" w:eastAsia="Garamond" w:hAnsi="Gadugi" w:cs="Garamond"/>
            <w:color w:val="0000FF"/>
            <w:sz w:val="20"/>
            <w:u w:val="single" w:color="0000FF"/>
            <w:lang w:eastAsia="en-US"/>
          </w:rPr>
          <w:t>Reg</w:t>
        </w:r>
        <w:r w:rsidRPr="00F817D9">
          <w:rPr>
            <w:rFonts w:ascii="Gadugi" w:eastAsia="Garamond" w:hAnsi="Gadugi" w:cs="Garamond"/>
            <w:color w:val="0000FF"/>
            <w:sz w:val="20"/>
            <w:u w:val="single" w:color="0000FF"/>
            <w:lang w:eastAsia="en-US"/>
          </w:rPr>
          <w:t>u</w:t>
        </w:r>
        <w:r w:rsidRPr="00F817D9">
          <w:rPr>
            <w:rFonts w:ascii="Gadugi" w:eastAsia="Garamond" w:hAnsi="Gadugi" w:cs="Garamond"/>
            <w:color w:val="0000FF"/>
            <w:sz w:val="20"/>
            <w:u w:val="single" w:color="0000FF"/>
            <w:lang w:eastAsia="en-US"/>
          </w:rPr>
          <w:t>lations, Article VI</w:t>
        </w:r>
      </w:hyperlink>
      <w:hyperlink r:id="rId10" w:anchor="ArticleVI">
        <w:r w:rsidRPr="00F817D9">
          <w:rPr>
            <w:rFonts w:ascii="Gadugi" w:eastAsia="Garamond" w:hAnsi="Gadugi" w:cs="Garamond"/>
            <w:color w:val="000000"/>
            <w:sz w:val="20"/>
            <w:lang w:eastAsia="en-US"/>
          </w:rPr>
          <w:t>.</w:t>
        </w:r>
      </w:hyperlink>
      <w:r w:rsidRPr="00F817D9">
        <w:rPr>
          <w:rFonts w:ascii="Gadugi" w:eastAsia="Garamond" w:hAnsi="Gadugi" w:cs="Garamond"/>
          <w:color w:val="000000"/>
          <w:sz w:val="20"/>
          <w:lang w:eastAsia="en-US"/>
        </w:rPr>
        <w:t xml:space="preserve"> Candidates and review committee members are encouraged to read this document, as well as the criteria and procedures for promotion and tenure within their home units.   </w:t>
      </w:r>
    </w:p>
    <w:p w14:paraId="10817CC0" w14:textId="77777777" w:rsidR="00F817D9" w:rsidRPr="00F817D9" w:rsidRDefault="00F817D9" w:rsidP="00F817D9">
      <w:pPr>
        <w:spacing w:after="0" w:line="259" w:lineRule="auto"/>
        <w:ind w:left="91" w:right="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 </w:t>
      </w:r>
      <w:r w:rsidRPr="00F817D9">
        <w:rPr>
          <w:rFonts w:ascii="Gadugi" w:eastAsia="Garamond" w:hAnsi="Gadugi" w:cs="Garamond"/>
          <w:color w:val="000000"/>
          <w:sz w:val="12"/>
          <w:lang w:eastAsia="en-US"/>
        </w:rPr>
        <w:t xml:space="preserve"> </w:t>
      </w:r>
    </w:p>
    <w:p w14:paraId="529B9E1A" w14:textId="0F18565F" w:rsidR="00F817D9" w:rsidRPr="00830DCE" w:rsidRDefault="00F817D9" w:rsidP="00F817D9">
      <w:pPr>
        <w:spacing w:after="3" w:line="248" w:lineRule="auto"/>
        <w:ind w:left="101" w:right="0" w:hanging="10"/>
      </w:pPr>
      <w:r w:rsidRPr="00F817D9">
        <w:rPr>
          <w:rFonts w:ascii="Gadugi" w:eastAsia="Garamond" w:hAnsi="Gadugi" w:cs="Garamond"/>
          <w:color w:val="000000"/>
          <w:sz w:val="20"/>
          <w:lang w:eastAsia="en-US"/>
        </w:rPr>
        <w:t xml:space="preserve">The Promotion and Tenure Dossier consists of the basic documents that are used in the evaluation of candidates for tenure and/or promotion at the University of Kansas. The </w:t>
      </w:r>
      <w:r>
        <w:rPr>
          <w:rFonts w:ascii="Gadugi" w:eastAsia="Garamond" w:hAnsi="Gadugi" w:cs="Garamond"/>
          <w:color w:val="000000"/>
          <w:sz w:val="20"/>
          <w:lang w:eastAsia="en-US"/>
        </w:rPr>
        <w:t>newest</w:t>
      </w:r>
      <w:r w:rsidRPr="00F817D9">
        <w:rPr>
          <w:rFonts w:ascii="Gadugi" w:eastAsia="Garamond" w:hAnsi="Gadugi" w:cs="Garamond"/>
          <w:color w:val="000000"/>
          <w:sz w:val="20"/>
          <w:lang w:eastAsia="en-US"/>
        </w:rPr>
        <w:t xml:space="preserve"> versions of the candidate and evaluation sections that comprise the Promotion and Tenure Dossier are posted on the </w:t>
      </w:r>
      <w:r w:rsidR="00325B92">
        <w:rPr>
          <w:rFonts w:ascii="Gadugi" w:eastAsia="Garamond" w:hAnsi="Gadugi" w:cs="Garamond"/>
          <w:color w:val="000000"/>
          <w:sz w:val="20"/>
          <w:lang w:eastAsia="en-US"/>
        </w:rPr>
        <w:t>Office of Faculty Affairs</w:t>
      </w:r>
      <w:r w:rsidRPr="00F817D9">
        <w:rPr>
          <w:rFonts w:ascii="Gadugi" w:eastAsia="Garamond" w:hAnsi="Gadugi" w:cs="Garamond"/>
          <w:color w:val="000000"/>
          <w:sz w:val="20"/>
          <w:lang w:eastAsia="en-US"/>
        </w:rPr>
        <w:t xml:space="preserve"> </w:t>
      </w:r>
      <w:r w:rsidRPr="00830DCE">
        <w:t>website</w:t>
      </w:r>
      <w:hyperlink r:id="rId11">
        <w:r w:rsidRPr="00830DCE">
          <w:rPr>
            <w:rStyle w:val="Hyperlink"/>
          </w:rPr>
          <w:t>.</w:t>
        </w:r>
      </w:hyperlink>
    </w:p>
    <w:p w14:paraId="370D28CF" w14:textId="77777777" w:rsidR="00F817D9" w:rsidRPr="00F817D9" w:rsidRDefault="00F817D9" w:rsidP="00F817D9">
      <w:pPr>
        <w:spacing w:after="53" w:line="259" w:lineRule="auto"/>
        <w:ind w:left="91" w:right="0"/>
        <w:rPr>
          <w:rFonts w:ascii="Gadugi" w:eastAsia="Garamond" w:hAnsi="Gadugi" w:cs="Garamond"/>
          <w:color w:val="000000"/>
          <w:sz w:val="20"/>
          <w:lang w:eastAsia="en-US"/>
        </w:rPr>
      </w:pPr>
      <w:r w:rsidRPr="00F817D9">
        <w:rPr>
          <w:rFonts w:ascii="Gadugi" w:eastAsia="Garamond" w:hAnsi="Gadugi" w:cs="Garamond"/>
          <w:color w:val="000000"/>
          <w:sz w:val="12"/>
          <w:lang w:eastAsia="en-US"/>
        </w:rPr>
        <w:t xml:space="preserve"> </w:t>
      </w:r>
    </w:p>
    <w:p w14:paraId="0EE34D1E" w14:textId="77777777" w:rsidR="00F817D9" w:rsidRPr="00F817D9" w:rsidRDefault="00F817D9" w:rsidP="00F817D9">
      <w:pPr>
        <w:spacing w:after="3" w:line="248" w:lineRule="auto"/>
        <w:ind w:left="101" w:right="0" w:hanging="1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The documents are in Microsoft Word format to facilitate entering the required information. Instructions for completing the forms are included with the documents. </w:t>
      </w:r>
    </w:p>
    <w:p w14:paraId="4112290D" w14:textId="77777777" w:rsidR="00F817D9" w:rsidRPr="00F817D9" w:rsidRDefault="00F817D9" w:rsidP="00F817D9">
      <w:pPr>
        <w:spacing w:after="0" w:line="259" w:lineRule="auto"/>
        <w:ind w:left="91" w:right="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 </w:t>
      </w:r>
    </w:p>
    <w:p w14:paraId="70BDB78E" w14:textId="77777777" w:rsidR="00F817D9" w:rsidRPr="00F817D9" w:rsidRDefault="00F817D9" w:rsidP="00F817D9">
      <w:pPr>
        <w:spacing w:after="3" w:line="248" w:lineRule="auto"/>
        <w:ind w:left="101" w:right="0" w:hanging="1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The Promotion and Tenure Dossier (that formerly constituted the “Blue Form” pages) will be submitted electronically to the Office of the Provost for consideration by the University Committee on Promotions and Tenure.      </w:t>
      </w:r>
    </w:p>
    <w:p w14:paraId="4BA252B0" w14:textId="201CE5FA" w:rsidR="00F54E43" w:rsidRPr="00611E80" w:rsidRDefault="00F817D9" w:rsidP="00F54E43">
      <w:pPr>
        <w:pStyle w:val="Heading3"/>
        <w:spacing w:after="0"/>
        <w:rPr>
          <w:color w:val="auto"/>
          <w:sz w:val="22"/>
          <w:szCs w:val="22"/>
        </w:rPr>
      </w:pPr>
      <w:r w:rsidRPr="00611E80">
        <w:rPr>
          <w:color w:val="auto"/>
          <w:sz w:val="22"/>
          <w:szCs w:val="22"/>
        </w:rPr>
        <w:t>Directions for Candidates</w:t>
      </w:r>
    </w:p>
    <w:p w14:paraId="2D4B0068" w14:textId="77777777" w:rsidR="00F54E43" w:rsidRDefault="00F54E43" w:rsidP="00F54E43">
      <w:pPr>
        <w:ind w:left="0"/>
        <w:rPr>
          <w:rFonts w:ascii="Gadugi" w:hAnsi="Gadugi"/>
          <w:sz w:val="2"/>
        </w:rPr>
      </w:pPr>
    </w:p>
    <w:p w14:paraId="780B3F8D" w14:textId="4CCAB378" w:rsidR="00F817D9" w:rsidRPr="00F817D9" w:rsidRDefault="00F817D9" w:rsidP="00B1363F">
      <w:pPr>
        <w:pStyle w:val="ListParagraph"/>
        <w:numPr>
          <w:ilvl w:val="0"/>
          <w:numId w:val="1"/>
        </w:numPr>
        <w:rPr>
          <w:rFonts w:ascii="Gadugi" w:hAnsi="Gadugi"/>
          <w:sz w:val="20"/>
        </w:rPr>
      </w:pPr>
      <w:r w:rsidRPr="00F817D9">
        <w:rPr>
          <w:rFonts w:ascii="Gadugi" w:hAnsi="Gadugi"/>
          <w:sz w:val="20"/>
        </w:rPr>
        <w:t xml:space="preserve">Start on the Faculty </w:t>
      </w:r>
      <w:r w:rsidR="00883E0B">
        <w:rPr>
          <w:rFonts w:ascii="Gadugi" w:hAnsi="Gadugi"/>
          <w:sz w:val="20"/>
        </w:rPr>
        <w:t>Affairs</w:t>
      </w:r>
      <w:r w:rsidRPr="00F817D9">
        <w:rPr>
          <w:rFonts w:ascii="Gadugi" w:hAnsi="Gadugi"/>
          <w:sz w:val="20"/>
        </w:rPr>
        <w:t xml:space="preserve"> </w:t>
      </w:r>
      <w:r w:rsidRPr="00830DCE">
        <w:t>website</w:t>
      </w:r>
      <w:r w:rsidRPr="00F817D9">
        <w:rPr>
          <w:rFonts w:ascii="Gadugi" w:eastAsia="Garamond" w:hAnsi="Gadugi" w:cs="Garamond"/>
          <w:color w:val="0000FF"/>
          <w:sz w:val="20"/>
          <w:lang w:eastAsia="en-US"/>
        </w:rPr>
        <w:t xml:space="preserve"> </w:t>
      </w:r>
      <w:r w:rsidRPr="00F817D9">
        <w:rPr>
          <w:rFonts w:ascii="Gadugi" w:hAnsi="Gadugi"/>
          <w:sz w:val="20"/>
        </w:rPr>
        <w:t xml:space="preserve">for </w:t>
      </w:r>
      <w:r w:rsidRPr="00883E0B">
        <w:rPr>
          <w:rFonts w:ascii="Gadugi" w:hAnsi="Gadugi"/>
          <w:sz w:val="20"/>
        </w:rPr>
        <w:t>Promotion and Tenure</w:t>
      </w:r>
      <w:r w:rsidRPr="00F817D9">
        <w:rPr>
          <w:rFonts w:ascii="Gadugi" w:hAnsi="Gadugi"/>
          <w:sz w:val="20"/>
        </w:rPr>
        <w:t xml:space="preserve"> by downloading the documents listed in the section Candidate Documents</w:t>
      </w:r>
    </w:p>
    <w:p w14:paraId="45A6B051" w14:textId="1C07166F" w:rsidR="00F817D9" w:rsidRPr="00F817D9" w:rsidRDefault="00F817D9" w:rsidP="00B1363F">
      <w:pPr>
        <w:pStyle w:val="ListParagraph"/>
        <w:numPr>
          <w:ilvl w:val="0"/>
          <w:numId w:val="1"/>
        </w:numPr>
        <w:rPr>
          <w:rFonts w:ascii="Gadugi" w:hAnsi="Gadugi"/>
          <w:sz w:val="20"/>
        </w:rPr>
      </w:pPr>
      <w:r w:rsidRPr="00F817D9">
        <w:rPr>
          <w:rFonts w:ascii="Gadugi" w:hAnsi="Gadugi"/>
          <w:sz w:val="20"/>
        </w:rPr>
        <w:t>Unless otherwise noted below, please complete the forms using the outline format provided in each document</w:t>
      </w:r>
    </w:p>
    <w:p w14:paraId="315B60C9" w14:textId="2FE0A477" w:rsidR="00FF1CCF" w:rsidRPr="00F817D9" w:rsidRDefault="00F817D9" w:rsidP="00B1363F">
      <w:pPr>
        <w:pStyle w:val="ListParagraph"/>
        <w:numPr>
          <w:ilvl w:val="0"/>
          <w:numId w:val="1"/>
        </w:numPr>
        <w:rPr>
          <w:rFonts w:ascii="Gadugi" w:hAnsi="Gadugi"/>
          <w:sz w:val="20"/>
        </w:rPr>
      </w:pPr>
      <w:r w:rsidRPr="00F817D9">
        <w:rPr>
          <w:rFonts w:ascii="Gadugi" w:hAnsi="Gadugi"/>
          <w:sz w:val="20"/>
        </w:rPr>
        <w:t>Save the completed documents in pdf format for submission with the filenames listed below</w:t>
      </w:r>
    </w:p>
    <w:p w14:paraId="199CD20B" w14:textId="0DD5B2C9" w:rsidR="00AA41AA" w:rsidRPr="00611E80" w:rsidRDefault="00F817D9"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rPr>
      </w:pPr>
      <w:r w:rsidRPr="00611E80">
        <w:rPr>
          <w:rFonts w:asciiTheme="majorHAnsi" w:eastAsiaTheme="majorEastAsia" w:hAnsiTheme="majorHAnsi" w:cstheme="majorBidi"/>
          <w:b/>
          <w:bCs/>
        </w:rPr>
        <w:t>Candidate Responsibility</w:t>
      </w:r>
    </w:p>
    <w:p w14:paraId="3032AD5D" w14:textId="77777777" w:rsidR="008E763F" w:rsidRPr="008E763F" w:rsidRDefault="008E763F" w:rsidP="008E763F">
      <w:pPr>
        <w:widowControl w:val="0"/>
        <w:spacing w:after="0"/>
        <w:rPr>
          <w:rFonts w:ascii="Gadugi" w:hAnsi="Gadugi"/>
          <w:sz w:val="8"/>
          <w:szCs w:val="24"/>
        </w:rPr>
      </w:pPr>
    </w:p>
    <w:p w14:paraId="2331998F" w14:textId="6B9981AD" w:rsidR="008E763F" w:rsidRDefault="00F817D9" w:rsidP="00D11AB4">
      <w:pPr>
        <w:widowControl w:val="0"/>
        <w:spacing w:before="240" w:after="0"/>
        <w:ind w:left="0"/>
        <w:rPr>
          <w:rFonts w:ascii="Gadugi" w:hAnsi="Gadugi"/>
          <w:sz w:val="20"/>
          <w:szCs w:val="24"/>
        </w:rPr>
      </w:pPr>
      <w:r w:rsidRPr="00F817D9">
        <w:rPr>
          <w:rFonts w:ascii="Gadugi" w:hAnsi="Gadugi"/>
          <w:sz w:val="20"/>
          <w:szCs w:val="24"/>
        </w:rPr>
        <w:t>The candidate is responsible for assembling the materials, completing the candidate sections of the Promotion and Tenure Dossier, and reviewing the final copy and supporting materials to determine that the files are accurate and complete. The candidate then submits the candidate sections of the Promotion and Tenure Dossier and the su</w:t>
      </w:r>
      <w:r w:rsidR="00D11AB4">
        <w:rPr>
          <w:rFonts w:ascii="Gadugi" w:hAnsi="Gadugi"/>
          <w:sz w:val="20"/>
          <w:szCs w:val="24"/>
        </w:rPr>
        <w:t>pporting</w:t>
      </w:r>
      <w:r w:rsidRPr="00F817D9">
        <w:rPr>
          <w:rFonts w:ascii="Gadugi" w:hAnsi="Gadugi"/>
          <w:sz w:val="20"/>
          <w:szCs w:val="24"/>
        </w:rPr>
        <w:t xml:space="preserve"> materials (required and optional) to the initial review committee. Once these documents have been submitted to the initial review committee, no other changes are made to the candidate sections. Adherence to established deadlines should ensure that the candidate sections are complete at the time of initial committee review. Candidates who have joint appointments should review the joint appointment guidelines with the heads of each of their units.   </w:t>
      </w:r>
    </w:p>
    <w:p w14:paraId="7B10B511" w14:textId="77777777" w:rsidR="00611E80" w:rsidRPr="00E842D6" w:rsidRDefault="00611E80" w:rsidP="00D11AB4">
      <w:pPr>
        <w:widowControl w:val="0"/>
        <w:spacing w:before="240" w:after="0"/>
        <w:ind w:left="0"/>
        <w:rPr>
          <w:rFonts w:ascii="Gadugi" w:hAnsi="Gadugi"/>
          <w:sz w:val="20"/>
          <w:szCs w:val="24"/>
        </w:rPr>
      </w:pPr>
    </w:p>
    <w:p w14:paraId="40DCD572" w14:textId="09FC55B6" w:rsidR="00AA41AA" w:rsidRPr="00611E80" w:rsidRDefault="00D11AB4" w:rsidP="00611E80">
      <w:pPr>
        <w:pStyle w:val="Heading3"/>
        <w:spacing w:after="0"/>
        <w:rPr>
          <w:color w:val="auto"/>
          <w:sz w:val="22"/>
          <w:szCs w:val="22"/>
        </w:rPr>
      </w:pPr>
      <w:r w:rsidRPr="00611E80">
        <w:rPr>
          <w:color w:val="auto"/>
          <w:sz w:val="22"/>
          <w:szCs w:val="22"/>
        </w:rPr>
        <w:lastRenderedPageBreak/>
        <w:t>Candidate Documents</w:t>
      </w:r>
    </w:p>
    <w:p w14:paraId="72F54FBA" w14:textId="77777777" w:rsidR="00AA41AA" w:rsidRPr="00AA41AA" w:rsidRDefault="00AA41AA" w:rsidP="00AA41AA">
      <w:pPr>
        <w:spacing w:after="0" w:line="240" w:lineRule="auto"/>
        <w:ind w:left="0" w:right="0"/>
        <w:jc w:val="center"/>
        <w:rPr>
          <w:rFonts w:ascii="Gadugi" w:hAnsi="Gadugi"/>
          <w:sz w:val="8"/>
          <w:szCs w:val="24"/>
        </w:rPr>
      </w:pPr>
    </w:p>
    <w:p w14:paraId="42C580BD" w14:textId="77777777" w:rsidR="00D11AB4" w:rsidRPr="00D00270" w:rsidRDefault="00D11AB4" w:rsidP="00D11AB4">
      <w:pPr>
        <w:rPr>
          <w:rFonts w:ascii="Gadugi" w:hAnsi="Gadugi"/>
          <w:sz w:val="2"/>
        </w:rPr>
      </w:pPr>
    </w:p>
    <w:p w14:paraId="5271E582" w14:textId="4F703F89" w:rsidR="00D11AB4" w:rsidRPr="00D11AB4" w:rsidRDefault="00D11AB4" w:rsidP="00B1363F">
      <w:pPr>
        <w:pStyle w:val="ListParagraph"/>
        <w:numPr>
          <w:ilvl w:val="0"/>
          <w:numId w:val="2"/>
        </w:numPr>
        <w:rPr>
          <w:rFonts w:ascii="Gadugi" w:hAnsi="Gadugi"/>
          <w:sz w:val="20"/>
        </w:rPr>
      </w:pPr>
      <w:r w:rsidRPr="00D11AB4">
        <w:rPr>
          <w:rFonts w:ascii="Gadugi" w:hAnsi="Gadugi"/>
          <w:b/>
          <w:sz w:val="20"/>
        </w:rPr>
        <w:t xml:space="preserve">Candidate P&amp;T Curriculum Vitae (CV) </w:t>
      </w:r>
    </w:p>
    <w:p w14:paraId="09E459AE" w14:textId="4E88487D" w:rsidR="00D11AB4" w:rsidRPr="00B64C83" w:rsidRDefault="00D11AB4" w:rsidP="00B64C83">
      <w:pPr>
        <w:spacing w:before="240"/>
        <w:ind w:left="720"/>
        <w:rPr>
          <w:rFonts w:cstheme="minorHAnsi"/>
        </w:rPr>
      </w:pPr>
      <w:r w:rsidRPr="00D11AB4">
        <w:rPr>
          <w:rFonts w:ascii="Gadugi" w:hAnsi="Gadugi"/>
          <w:sz w:val="20"/>
        </w:rPr>
        <w:t xml:space="preserve">This document contains the instructions for creating the P&amp;T CV required for promotion and tenure review. You may use the MSWord template (i.e., candidate_cv.doc) to complete the P&amp;T CV OR </w:t>
      </w:r>
      <w:r w:rsidR="00B64C83" w:rsidRPr="00B97097">
        <w:rPr>
          <w:rFonts w:cstheme="minorHAnsi"/>
        </w:rPr>
        <w:t>use the “Curriculum Vitae” function of Faculty Insight, which replaced Faculty PRO as our faculty activity management system this year.</w:t>
      </w:r>
      <w:r w:rsidR="00B64C83">
        <w:rPr>
          <w:rFonts w:cstheme="minorHAnsi"/>
        </w:rPr>
        <w:t xml:space="preserve"> </w:t>
      </w:r>
      <w:r w:rsidRPr="00D11AB4">
        <w:rPr>
          <w:rFonts w:ascii="Gadugi" w:hAnsi="Gadugi"/>
          <w:sz w:val="20"/>
        </w:rPr>
        <w:t xml:space="preserve">Regardless of which method you use, you should save the P&amp;T CV for submission as a separate document in pdf format with the filename: </w:t>
      </w:r>
      <w:r w:rsidRPr="00D11AB4">
        <w:rPr>
          <w:rFonts w:ascii="Gadugi" w:hAnsi="Gadugi"/>
          <w:b/>
          <w:sz w:val="20"/>
        </w:rPr>
        <w:t xml:space="preserve">Lastname, FirstInitial P&amp;T CV.pdf  </w:t>
      </w:r>
    </w:p>
    <w:p w14:paraId="5A349AB5" w14:textId="0E9449AF" w:rsidR="00D11AB4" w:rsidRPr="00D11AB4" w:rsidRDefault="00D11AB4" w:rsidP="00B1363F">
      <w:pPr>
        <w:pStyle w:val="ListParagraph"/>
        <w:numPr>
          <w:ilvl w:val="0"/>
          <w:numId w:val="2"/>
        </w:numPr>
        <w:rPr>
          <w:rFonts w:ascii="Gadugi" w:hAnsi="Gadugi"/>
          <w:sz w:val="16"/>
        </w:rPr>
      </w:pPr>
      <w:r w:rsidRPr="00D11AB4">
        <w:rPr>
          <w:rFonts w:ascii="Gadugi" w:eastAsia="Garamond" w:hAnsi="Gadugi" w:cs="Garamond"/>
          <w:b/>
          <w:color w:val="000000"/>
          <w:sz w:val="20"/>
          <w:lang w:eastAsia="en-US"/>
        </w:rPr>
        <w:t>Candidate Statements</w:t>
      </w:r>
      <w:r w:rsidRPr="00D11AB4">
        <w:rPr>
          <w:rFonts w:ascii="Gadugi" w:eastAsia="Garamond" w:hAnsi="Gadugi" w:cs="Garamond"/>
          <w:color w:val="000000"/>
          <w:sz w:val="20"/>
          <w:lang w:eastAsia="en-US"/>
        </w:rPr>
        <w:t xml:space="preserve"> </w:t>
      </w:r>
    </w:p>
    <w:p w14:paraId="2F200A64" w14:textId="62BB98F5" w:rsidR="00D11AB4" w:rsidRDefault="00D11AB4" w:rsidP="00D11AB4">
      <w:pPr>
        <w:spacing w:after="3" w:line="248" w:lineRule="auto"/>
        <w:ind w:left="720" w:right="0" w:hanging="10"/>
        <w:rPr>
          <w:rFonts w:ascii="Gadugi" w:eastAsia="Garamond" w:hAnsi="Gadugi" w:cs="Garamond"/>
          <w:color w:val="000000"/>
          <w:sz w:val="20"/>
          <w:lang w:eastAsia="en-US"/>
        </w:rPr>
      </w:pPr>
      <w:r w:rsidRPr="00D11AB4">
        <w:rPr>
          <w:rFonts w:ascii="Gadugi" w:eastAsia="Garamond" w:hAnsi="Gadugi" w:cs="Garamond"/>
          <w:color w:val="000000"/>
          <w:sz w:val="20"/>
          <w:lang w:eastAsia="en-US"/>
        </w:rPr>
        <w:t xml:space="preserve">This document contains the instructions for creating the candidate statements on teaching, professional performance research, and service that you will submit for promotion and tenure review. At the request of Faculty Governance and with the support of the University Committee on Promotion and Tenure, the statement on service has been added in recognition of the effort allocated to service by faculty and academic staff and its value to the institution. Create the Candidate Statements in a separate document and save it in pdf format with the filename: </w:t>
      </w:r>
      <w:r w:rsidRPr="00D11AB4">
        <w:rPr>
          <w:rFonts w:ascii="Gadugi" w:eastAsia="Garamond" w:hAnsi="Gadugi" w:cs="Garamond"/>
          <w:b/>
          <w:color w:val="000000"/>
          <w:sz w:val="20"/>
          <w:lang w:eastAsia="en-US"/>
        </w:rPr>
        <w:t>Lastname, FirstInitial Candidate Statement.pdf</w:t>
      </w:r>
      <w:r w:rsidRPr="00D11AB4">
        <w:rPr>
          <w:rFonts w:ascii="Gadugi" w:eastAsia="Garamond" w:hAnsi="Gadugi" w:cs="Garamond"/>
          <w:color w:val="000000"/>
          <w:sz w:val="20"/>
          <w:lang w:eastAsia="en-US"/>
        </w:rPr>
        <w:t xml:space="preserve"> </w:t>
      </w:r>
    </w:p>
    <w:p w14:paraId="44D5471C" w14:textId="77777777" w:rsidR="00D11AB4" w:rsidRPr="00D11AB4" w:rsidRDefault="00D11AB4" w:rsidP="00D11AB4">
      <w:pPr>
        <w:spacing w:after="3" w:line="248" w:lineRule="auto"/>
        <w:ind w:left="720" w:right="0" w:hanging="10"/>
        <w:rPr>
          <w:rFonts w:ascii="Gadugi" w:eastAsia="Garamond" w:hAnsi="Gadugi" w:cs="Garamond"/>
          <w:color w:val="000000"/>
          <w:sz w:val="10"/>
          <w:lang w:eastAsia="en-US"/>
        </w:rPr>
      </w:pPr>
    </w:p>
    <w:p w14:paraId="11DFF670" w14:textId="44DCD961" w:rsidR="00D11AB4" w:rsidRPr="00D11AB4" w:rsidRDefault="00D11AB4" w:rsidP="00B1363F">
      <w:pPr>
        <w:pStyle w:val="ListParagraph"/>
        <w:numPr>
          <w:ilvl w:val="0"/>
          <w:numId w:val="2"/>
        </w:numPr>
        <w:spacing w:after="11" w:line="248" w:lineRule="auto"/>
        <w:ind w:right="0"/>
        <w:rPr>
          <w:rFonts w:ascii="Gadugi" w:hAnsi="Gadugi"/>
          <w:sz w:val="20"/>
        </w:rPr>
      </w:pPr>
      <w:r w:rsidRPr="00D11AB4">
        <w:rPr>
          <w:rFonts w:ascii="Gadugi" w:eastAsia="Garamond" w:hAnsi="Gadugi" w:cs="Garamond"/>
          <w:b/>
          <w:sz w:val="20"/>
        </w:rPr>
        <w:t>Verification and List of Supp</w:t>
      </w:r>
      <w:r w:rsidRPr="00D11AB4">
        <w:rPr>
          <w:rFonts w:ascii="Gadugi" w:hAnsi="Gadugi"/>
          <w:b/>
          <w:sz w:val="20"/>
        </w:rPr>
        <w:t>orting</w:t>
      </w:r>
      <w:r>
        <w:rPr>
          <w:rFonts w:ascii="Gadugi" w:eastAsia="Garamond" w:hAnsi="Gadugi" w:cs="Garamond"/>
          <w:b/>
          <w:sz w:val="20"/>
        </w:rPr>
        <w:t xml:space="preserve"> Materials </w:t>
      </w:r>
    </w:p>
    <w:p w14:paraId="0031C377" w14:textId="77777777" w:rsidR="00D11AB4" w:rsidRPr="00D11AB4" w:rsidRDefault="00D11AB4" w:rsidP="00D11AB4">
      <w:pPr>
        <w:pStyle w:val="ListParagraph"/>
        <w:spacing w:before="240" w:after="11" w:line="248" w:lineRule="auto"/>
        <w:ind w:right="0"/>
        <w:rPr>
          <w:rFonts w:ascii="Gadugi" w:hAnsi="Gadugi"/>
          <w:sz w:val="16"/>
        </w:rPr>
      </w:pPr>
    </w:p>
    <w:p w14:paraId="130DF6CA" w14:textId="02C651B2" w:rsidR="00D11AB4" w:rsidRDefault="00D11AB4" w:rsidP="00B1363F">
      <w:pPr>
        <w:pStyle w:val="ListParagraph"/>
        <w:numPr>
          <w:ilvl w:val="0"/>
          <w:numId w:val="3"/>
        </w:numPr>
        <w:spacing w:before="240" w:after="11" w:line="248" w:lineRule="auto"/>
        <w:ind w:right="0"/>
        <w:rPr>
          <w:rFonts w:ascii="Gadugi" w:hAnsi="Gadugi"/>
          <w:sz w:val="20"/>
        </w:rPr>
      </w:pPr>
      <w:r w:rsidRPr="00D11AB4">
        <w:rPr>
          <w:rFonts w:ascii="Gadugi" w:hAnsi="Gadugi"/>
          <w:sz w:val="20"/>
        </w:rPr>
        <w:t xml:space="preserve">Enter your name in the </w:t>
      </w:r>
      <w:r w:rsidRPr="00D11AB4">
        <w:rPr>
          <w:rFonts w:ascii="Gadugi" w:eastAsia="Garamond" w:hAnsi="Gadugi" w:cs="Garamond"/>
          <w:i/>
          <w:sz w:val="20"/>
        </w:rPr>
        <w:t>Candidate</w:t>
      </w:r>
      <w:r w:rsidRPr="00D11AB4">
        <w:rPr>
          <w:rFonts w:ascii="Gadugi" w:hAnsi="Gadugi"/>
          <w:sz w:val="20"/>
        </w:rPr>
        <w:t xml:space="preserve"> field on the first line. You may sign this page with an electronic signature. Otherwise, please complete the document, print, sign, and scan into pdf format with the filename: </w:t>
      </w:r>
      <w:r w:rsidRPr="00D11AB4">
        <w:rPr>
          <w:rFonts w:ascii="Gadugi" w:eastAsia="Garamond" w:hAnsi="Gadugi" w:cs="Garamond"/>
          <w:b/>
          <w:sz w:val="20"/>
        </w:rPr>
        <w:t>Lastname, FirstInitial Candidate Verification.pdf</w:t>
      </w:r>
      <w:r w:rsidRPr="00D11AB4">
        <w:rPr>
          <w:rFonts w:ascii="Gadugi" w:hAnsi="Gadugi"/>
          <w:sz w:val="20"/>
        </w:rPr>
        <w:t xml:space="preserve">  </w:t>
      </w:r>
    </w:p>
    <w:p w14:paraId="0D38BFBB" w14:textId="77777777" w:rsidR="00D11AB4" w:rsidRPr="00D11AB4" w:rsidRDefault="00D11AB4" w:rsidP="00D11AB4">
      <w:pPr>
        <w:pStyle w:val="ListParagraph"/>
        <w:spacing w:before="240" w:after="11" w:line="248" w:lineRule="auto"/>
        <w:ind w:left="792" w:right="0"/>
        <w:rPr>
          <w:rFonts w:ascii="Gadugi" w:hAnsi="Gadugi"/>
          <w:sz w:val="10"/>
        </w:rPr>
      </w:pPr>
    </w:p>
    <w:p w14:paraId="7E8EB49D" w14:textId="6B168C2F" w:rsidR="00D11AB4" w:rsidRDefault="00D11AB4" w:rsidP="00B1363F">
      <w:pPr>
        <w:pStyle w:val="ListParagraph"/>
        <w:numPr>
          <w:ilvl w:val="0"/>
          <w:numId w:val="3"/>
        </w:numPr>
        <w:spacing w:after="0"/>
        <w:rPr>
          <w:rFonts w:ascii="Gadugi" w:hAnsi="Gadugi"/>
          <w:sz w:val="20"/>
        </w:rPr>
      </w:pPr>
      <w:r w:rsidRPr="00D11AB4">
        <w:rPr>
          <w:rFonts w:ascii="Gadugi" w:hAnsi="Gadugi"/>
          <w:sz w:val="20"/>
        </w:rPr>
        <w:t xml:space="preserve">For the Supporting Materials, please enter the information requested, and delete the instructions on page two and keep a copy </w:t>
      </w:r>
      <w:r>
        <w:rPr>
          <w:rFonts w:ascii="Gadugi" w:hAnsi="Gadugi"/>
          <w:sz w:val="20"/>
        </w:rPr>
        <w:t>of page three for your records.</w:t>
      </w:r>
    </w:p>
    <w:p w14:paraId="5B0CC6FB" w14:textId="37936956" w:rsidR="00D11AB4" w:rsidRPr="00D11AB4" w:rsidRDefault="00D11AB4" w:rsidP="00D11AB4">
      <w:pPr>
        <w:spacing w:after="0"/>
        <w:ind w:left="0"/>
        <w:rPr>
          <w:rFonts w:ascii="Gadugi" w:hAnsi="Gadugi"/>
          <w:sz w:val="10"/>
        </w:rPr>
      </w:pPr>
    </w:p>
    <w:p w14:paraId="0AAEB9F8" w14:textId="05DEB545" w:rsidR="00D00270" w:rsidRDefault="00D11AB4" w:rsidP="00B1363F">
      <w:pPr>
        <w:pStyle w:val="ListParagraph"/>
        <w:numPr>
          <w:ilvl w:val="0"/>
          <w:numId w:val="3"/>
        </w:numPr>
        <w:rPr>
          <w:rFonts w:ascii="Gadugi" w:hAnsi="Gadugi"/>
          <w:sz w:val="20"/>
        </w:rPr>
      </w:pPr>
      <w:r w:rsidRPr="00D11AB4">
        <w:rPr>
          <w:rFonts w:ascii="Gadugi" w:hAnsi="Gadugi"/>
          <w:sz w:val="20"/>
        </w:rPr>
        <w:t xml:space="preserve">The summaries of the numeric student evaluations must be submitted electronically as </w:t>
      </w:r>
      <w:r w:rsidRPr="00D11AB4">
        <w:rPr>
          <w:rFonts w:ascii="Gadugi" w:eastAsia="Garamond" w:hAnsi="Gadugi" w:cs="Garamond"/>
          <w:b/>
          <w:sz w:val="18"/>
        </w:rPr>
        <w:t xml:space="preserve">Lastname, FirstInitial Student Eval Summaries.pdf </w:t>
      </w:r>
      <w:r w:rsidRPr="00D11AB4">
        <w:rPr>
          <w:rFonts w:ascii="Gadugi" w:hAnsi="Gadugi"/>
          <w:sz w:val="20"/>
        </w:rPr>
        <w:t xml:space="preserve">and placed in a folder titled </w:t>
      </w:r>
      <w:r w:rsidRPr="00D11AB4">
        <w:rPr>
          <w:rFonts w:ascii="Gadugi" w:eastAsia="Garamond" w:hAnsi="Gadugi" w:cs="Garamond"/>
          <w:b/>
          <w:sz w:val="18"/>
        </w:rPr>
        <w:t>Supporting</w:t>
      </w:r>
      <w:r w:rsidR="00D3759C">
        <w:rPr>
          <w:rFonts w:ascii="Gadugi" w:eastAsia="Garamond" w:hAnsi="Gadugi" w:cs="Garamond"/>
          <w:b/>
          <w:sz w:val="18"/>
        </w:rPr>
        <w:t xml:space="preserve"> </w:t>
      </w:r>
      <w:r w:rsidRPr="00D11AB4">
        <w:rPr>
          <w:rFonts w:ascii="Gadugi" w:eastAsia="Garamond" w:hAnsi="Gadugi" w:cs="Garamond"/>
          <w:b/>
          <w:sz w:val="18"/>
        </w:rPr>
        <w:t xml:space="preserve">Materials/Required/Student Eval Summaries. </w:t>
      </w:r>
      <w:r w:rsidRPr="00D11AB4">
        <w:rPr>
          <w:rFonts w:ascii="Gadugi" w:hAnsi="Gadugi"/>
          <w:sz w:val="20"/>
        </w:rPr>
        <w:t xml:space="preserve">Student comments are only required if they are used in the faculty member’s annual evaluation. </w:t>
      </w:r>
    </w:p>
    <w:p w14:paraId="568C29B6" w14:textId="77777777" w:rsidR="00D00270" w:rsidRPr="00D00270" w:rsidRDefault="00D00270" w:rsidP="00D00270">
      <w:pPr>
        <w:pStyle w:val="ListParagraph"/>
        <w:rPr>
          <w:rFonts w:ascii="Gadugi" w:hAnsi="Gadugi"/>
          <w:sz w:val="10"/>
        </w:rPr>
      </w:pPr>
    </w:p>
    <w:p w14:paraId="12373CBD" w14:textId="27094D11" w:rsidR="00D00270" w:rsidRPr="00D00270" w:rsidRDefault="00D11AB4" w:rsidP="00B1363F">
      <w:pPr>
        <w:pStyle w:val="ListParagraph"/>
        <w:numPr>
          <w:ilvl w:val="0"/>
          <w:numId w:val="3"/>
        </w:numPr>
        <w:rPr>
          <w:rFonts w:ascii="Gadugi" w:hAnsi="Gadugi"/>
          <w:sz w:val="20"/>
        </w:rPr>
      </w:pPr>
      <w:r w:rsidRPr="00D00270">
        <w:rPr>
          <w:rFonts w:ascii="Gadugi" w:hAnsi="Gadugi"/>
          <w:sz w:val="20"/>
        </w:rPr>
        <w:t xml:space="preserve">One copy of each published or completed work since appointment at KU or since last promotion, as appropriate (as listed on CV). These may be submitted as photocopies or electronic files, but not both. If electronic, place in </w:t>
      </w:r>
      <w:r w:rsidR="00B64C83" w:rsidRPr="00D00270">
        <w:rPr>
          <w:rFonts w:ascii="Gadugi" w:hAnsi="Gadugi"/>
          <w:sz w:val="20"/>
        </w:rPr>
        <w:t>a</w:t>
      </w:r>
      <w:r w:rsidRPr="00D00270">
        <w:rPr>
          <w:rFonts w:ascii="Gadugi" w:hAnsi="Gadugi"/>
          <w:sz w:val="20"/>
        </w:rPr>
        <w:t xml:space="preserve"> folder titled </w:t>
      </w:r>
      <w:r w:rsidRPr="00D00270">
        <w:rPr>
          <w:rFonts w:ascii="Gadugi" w:eastAsia="Garamond" w:hAnsi="Gadugi" w:cs="Garamond"/>
          <w:b/>
          <w:sz w:val="20"/>
        </w:rPr>
        <w:t>Supp</w:t>
      </w:r>
      <w:r w:rsidR="00D00270">
        <w:rPr>
          <w:rFonts w:ascii="Gadugi" w:eastAsia="Garamond" w:hAnsi="Gadugi" w:cs="Garamond"/>
          <w:b/>
          <w:sz w:val="20"/>
        </w:rPr>
        <w:t>orting Materials/Required</w:t>
      </w:r>
    </w:p>
    <w:p w14:paraId="1580974E" w14:textId="77777777" w:rsidR="00D00270" w:rsidRPr="00D00270" w:rsidRDefault="00D00270" w:rsidP="00D00270">
      <w:pPr>
        <w:pStyle w:val="ListParagraph"/>
        <w:rPr>
          <w:rFonts w:ascii="Gadugi" w:hAnsi="Gadugi"/>
          <w:sz w:val="10"/>
        </w:rPr>
      </w:pPr>
    </w:p>
    <w:p w14:paraId="15954BEC" w14:textId="701935F0" w:rsidR="00D11AB4" w:rsidRPr="00D00270" w:rsidRDefault="00D11AB4" w:rsidP="00B1363F">
      <w:pPr>
        <w:pStyle w:val="ListParagraph"/>
        <w:numPr>
          <w:ilvl w:val="0"/>
          <w:numId w:val="3"/>
        </w:numPr>
        <w:rPr>
          <w:rFonts w:ascii="Gadugi" w:hAnsi="Gadugi"/>
          <w:sz w:val="20"/>
        </w:rPr>
      </w:pPr>
      <w:r w:rsidRPr="00D00270">
        <w:rPr>
          <w:rFonts w:ascii="Gadugi" w:hAnsi="Gadugi"/>
          <w:sz w:val="20"/>
        </w:rPr>
        <w:t>Required supp</w:t>
      </w:r>
      <w:r w:rsidR="00D00270" w:rsidRPr="00D00270">
        <w:rPr>
          <w:rFonts w:ascii="Gadugi" w:hAnsi="Gadugi"/>
          <w:sz w:val="20"/>
        </w:rPr>
        <w:t xml:space="preserve">orting </w:t>
      </w:r>
      <w:r w:rsidRPr="00D00270">
        <w:rPr>
          <w:rFonts w:ascii="Gadugi" w:hAnsi="Gadugi"/>
          <w:sz w:val="20"/>
        </w:rPr>
        <w:t>materials (e.g., publications) and optional supp</w:t>
      </w:r>
      <w:r w:rsidR="00D00270" w:rsidRPr="00D00270">
        <w:rPr>
          <w:rFonts w:ascii="Gadugi" w:hAnsi="Gadugi"/>
          <w:sz w:val="20"/>
        </w:rPr>
        <w:t>orting</w:t>
      </w:r>
      <w:r w:rsidRPr="00D00270">
        <w:rPr>
          <w:rFonts w:ascii="Gadugi" w:hAnsi="Gadugi"/>
          <w:sz w:val="20"/>
        </w:rPr>
        <w:t xml:space="preserve"> materials should be submitted as electronic files if available or as hard copies if electronic versions are not available. </w:t>
      </w:r>
    </w:p>
    <w:p w14:paraId="3E7F8F97" w14:textId="2792C563" w:rsidR="00D11AB4" w:rsidRPr="00D11AB4" w:rsidRDefault="00D11AB4" w:rsidP="00D00270">
      <w:pPr>
        <w:ind w:left="666"/>
        <w:jc w:val="center"/>
        <w:rPr>
          <w:rFonts w:ascii="Gadugi" w:hAnsi="Gadugi"/>
          <w:sz w:val="20"/>
        </w:rPr>
      </w:pPr>
      <w:r w:rsidRPr="00D00270">
        <w:rPr>
          <w:rFonts w:ascii="Gadugi" w:hAnsi="Gadugi"/>
          <w:b/>
          <w:sz w:val="20"/>
          <w:u w:val="single"/>
        </w:rPr>
        <w:t>NOTE:</w:t>
      </w:r>
      <w:r w:rsidR="00D00270">
        <w:rPr>
          <w:rFonts w:ascii="Gadugi" w:hAnsi="Gadugi"/>
          <w:sz w:val="20"/>
        </w:rPr>
        <w:t xml:space="preserve"> </w:t>
      </w:r>
      <w:r w:rsidRPr="00D11AB4">
        <w:rPr>
          <w:rFonts w:ascii="Gadugi" w:hAnsi="Gadugi"/>
          <w:sz w:val="20"/>
        </w:rPr>
        <w:t>Submit only ONE file of each document whether in e</w:t>
      </w:r>
      <w:r w:rsidR="00D00270">
        <w:rPr>
          <w:rFonts w:ascii="Gadugi" w:hAnsi="Gadugi"/>
          <w:sz w:val="20"/>
        </w:rPr>
        <w:t xml:space="preserve">lectronic or hard copy format. Contact your department </w:t>
      </w:r>
      <w:r w:rsidRPr="00D11AB4">
        <w:rPr>
          <w:rFonts w:ascii="Gadugi" w:hAnsi="Gadugi"/>
          <w:sz w:val="20"/>
        </w:rPr>
        <w:t>or school for the appropriate proc</w:t>
      </w:r>
      <w:r w:rsidR="00D00270">
        <w:rPr>
          <w:rFonts w:ascii="Gadugi" w:hAnsi="Gadugi"/>
          <w:sz w:val="20"/>
        </w:rPr>
        <w:t>edure to submit these documents.</w:t>
      </w:r>
      <w:r w:rsidRPr="00D11AB4">
        <w:rPr>
          <w:rFonts w:ascii="Gadugi" w:hAnsi="Gadugi"/>
          <w:sz w:val="20"/>
        </w:rPr>
        <w:t xml:space="preserve"> </w:t>
      </w:r>
    </w:p>
    <w:p w14:paraId="3EB46B13" w14:textId="2DA0C3E7" w:rsidR="00D11AB4" w:rsidRDefault="00D11AB4" w:rsidP="00D00270">
      <w:pPr>
        <w:spacing w:after="11"/>
        <w:jc w:val="center"/>
        <w:rPr>
          <w:rFonts w:ascii="Gadugi" w:eastAsia="Garamond" w:hAnsi="Gadugi" w:cs="Garamond"/>
          <w:b/>
          <w:sz w:val="20"/>
        </w:rPr>
      </w:pPr>
      <w:r w:rsidRPr="00D11AB4">
        <w:rPr>
          <w:rFonts w:ascii="Gadugi" w:eastAsia="Garamond" w:hAnsi="Gadugi" w:cs="Garamond"/>
          <w:b/>
          <w:sz w:val="20"/>
        </w:rPr>
        <w:t>Candidates should forward the electr</w:t>
      </w:r>
      <w:r w:rsidR="00D00270">
        <w:rPr>
          <w:rFonts w:ascii="Gadugi" w:eastAsia="Garamond" w:hAnsi="Gadugi" w:cs="Garamond"/>
          <w:b/>
          <w:sz w:val="20"/>
        </w:rPr>
        <w:t>onic files named in numbers 1-</w:t>
      </w:r>
      <w:r w:rsidRPr="00D11AB4">
        <w:rPr>
          <w:rFonts w:ascii="Gadugi" w:eastAsia="Garamond" w:hAnsi="Gadugi" w:cs="Garamond"/>
          <w:b/>
          <w:sz w:val="20"/>
        </w:rPr>
        <w:t>3 above to the initial review unit following the unit’s specified procedures.</w:t>
      </w:r>
    </w:p>
    <w:p w14:paraId="0B8838CE" w14:textId="77777777" w:rsidR="00D00270" w:rsidRPr="00D11AB4" w:rsidRDefault="00D00270" w:rsidP="00D00270">
      <w:pPr>
        <w:spacing w:after="11"/>
        <w:jc w:val="center"/>
        <w:rPr>
          <w:rFonts w:ascii="Gadugi" w:hAnsi="Gadugi"/>
          <w:sz w:val="20"/>
        </w:rPr>
      </w:pPr>
    </w:p>
    <w:p w14:paraId="045522A4" w14:textId="1E9D74D9" w:rsidR="00D11AB4" w:rsidRPr="00D00270" w:rsidRDefault="00D11AB4" w:rsidP="00D00270">
      <w:pPr>
        <w:spacing w:after="3" w:line="248" w:lineRule="auto"/>
        <w:ind w:left="0" w:right="0"/>
        <w:rPr>
          <w:rFonts w:ascii="Gadugi" w:eastAsia="Garamond" w:hAnsi="Gadugi" w:cs="Garamond"/>
          <w:color w:val="000000"/>
          <w:sz w:val="18"/>
          <w:lang w:eastAsia="en-US"/>
        </w:rPr>
      </w:pPr>
    </w:p>
    <w:p w14:paraId="4CF3C8B2" w14:textId="2A014EC8" w:rsidR="00043F0A" w:rsidRPr="00611E80" w:rsidRDefault="00D00270" w:rsidP="00043F0A">
      <w:pPr>
        <w:pStyle w:val="Heading3"/>
        <w:spacing w:after="0"/>
        <w:rPr>
          <w:color w:val="auto"/>
          <w:sz w:val="22"/>
          <w:szCs w:val="22"/>
        </w:rPr>
      </w:pPr>
      <w:r w:rsidRPr="00611E80">
        <w:rPr>
          <w:color w:val="auto"/>
          <w:sz w:val="22"/>
          <w:szCs w:val="22"/>
        </w:rPr>
        <w:lastRenderedPageBreak/>
        <w:t>Supporting Materials</w:t>
      </w:r>
    </w:p>
    <w:p w14:paraId="3F673D57" w14:textId="77777777" w:rsidR="00043F0A" w:rsidRPr="00763E6C" w:rsidRDefault="00043F0A" w:rsidP="00043F0A">
      <w:pPr>
        <w:spacing w:after="0"/>
        <w:rPr>
          <w:rFonts w:ascii="Garamond" w:hAnsi="Garamond"/>
          <w:sz w:val="10"/>
          <w:szCs w:val="24"/>
        </w:rPr>
      </w:pPr>
    </w:p>
    <w:p w14:paraId="1BF921A0" w14:textId="77777777" w:rsidR="00D00270" w:rsidRDefault="00D00270" w:rsidP="00F54E43">
      <w:pPr>
        <w:widowControl w:val="0"/>
        <w:ind w:left="0"/>
        <w:rPr>
          <w:rFonts w:ascii="Gadugi" w:hAnsi="Gadugi"/>
          <w:sz w:val="20"/>
          <w:szCs w:val="24"/>
        </w:rPr>
      </w:pPr>
      <w:r w:rsidRPr="00D00270">
        <w:rPr>
          <w:rFonts w:ascii="Gadugi" w:hAnsi="Gadugi"/>
          <w:sz w:val="20"/>
          <w:szCs w:val="24"/>
        </w:rPr>
        <w:t xml:space="preserve">Candidates are </w:t>
      </w:r>
      <w:r w:rsidRPr="00D00270">
        <w:rPr>
          <w:rFonts w:ascii="Gadugi" w:hAnsi="Gadugi"/>
          <w:sz w:val="20"/>
          <w:szCs w:val="24"/>
          <w:u w:val="single"/>
        </w:rPr>
        <w:t>encouraged to submit supporting materials electronically</w:t>
      </w:r>
      <w:r w:rsidRPr="00D00270">
        <w:rPr>
          <w:rFonts w:ascii="Gadugi" w:hAnsi="Gadugi"/>
          <w:sz w:val="20"/>
          <w:szCs w:val="24"/>
        </w:rPr>
        <w:t xml:space="preserve">, however, electronic submission is required only for the one-page summaries of the numerical student evaluations summary reports. </w:t>
      </w:r>
    </w:p>
    <w:p w14:paraId="74AFE903"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 xml:space="preserve">Supporting materials submitted as paper copies should be placed in letter-size boxes with file folders labeled Supplemental Folder I, II, etc (or SI, SII, etc). </w:t>
      </w:r>
    </w:p>
    <w:p w14:paraId="06C9CE00"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 xml:space="preserve">CDs or DVDs of artistic work may also be submitted. </w:t>
      </w:r>
    </w:p>
    <w:p w14:paraId="7953B89E"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Materials may be placed in b</w:t>
      </w:r>
      <w:r>
        <w:rPr>
          <w:rFonts w:ascii="Gadugi" w:hAnsi="Gadugi"/>
          <w:sz w:val="20"/>
          <w:szCs w:val="24"/>
        </w:rPr>
        <w:t xml:space="preserve">inders to facilitate handling. </w:t>
      </w:r>
    </w:p>
    <w:p w14:paraId="5C4FE6FF"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All folders and materi</w:t>
      </w:r>
      <w:r>
        <w:rPr>
          <w:rFonts w:ascii="Gadugi" w:hAnsi="Gadugi"/>
          <w:sz w:val="20"/>
          <w:szCs w:val="24"/>
        </w:rPr>
        <w:t xml:space="preserve">als should be clearly labeled. </w:t>
      </w:r>
    </w:p>
    <w:p w14:paraId="5ECDCFBC"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Although the promotion and tenure dossier should be complete, it should not contain extraneous material such as works in which the candid</w:t>
      </w:r>
      <w:r>
        <w:rPr>
          <w:rFonts w:ascii="Gadugi" w:hAnsi="Gadugi"/>
          <w:sz w:val="20"/>
          <w:szCs w:val="24"/>
        </w:rPr>
        <w:t>ate’s name is merely mentioned.</w:t>
      </w:r>
    </w:p>
    <w:p w14:paraId="76A902ED" w14:textId="3B40E5AA" w:rsidR="00C72731" w:rsidRPr="00D00270" w:rsidRDefault="00D00270" w:rsidP="00D12007">
      <w:pPr>
        <w:widowControl w:val="0"/>
        <w:rPr>
          <w:rFonts w:ascii="Gadugi" w:hAnsi="Gadugi"/>
          <w:sz w:val="20"/>
          <w:szCs w:val="24"/>
        </w:rPr>
      </w:pPr>
      <w:r w:rsidRPr="00D00270">
        <w:rPr>
          <w:rFonts w:ascii="Gadugi" w:hAnsi="Gadugi"/>
          <w:b/>
          <w:sz w:val="20"/>
          <w:szCs w:val="24"/>
          <w:u w:val="single"/>
        </w:rPr>
        <w:t>NOTE:</w:t>
      </w:r>
      <w:r>
        <w:rPr>
          <w:rFonts w:ascii="Gadugi" w:hAnsi="Gadugi"/>
          <w:sz w:val="20"/>
          <w:szCs w:val="24"/>
        </w:rPr>
        <w:t xml:space="preserve"> </w:t>
      </w:r>
      <w:r w:rsidRPr="00D00270">
        <w:rPr>
          <w:rFonts w:ascii="Gadugi" w:hAnsi="Gadugi"/>
          <w:sz w:val="20"/>
          <w:szCs w:val="24"/>
        </w:rPr>
        <w:t>FSRR Article VI specifically prohibits the inclusion of the progress toward tenure review evaluation by either the candidate or the unit.</w:t>
      </w:r>
    </w:p>
    <w:p w14:paraId="4CE23383" w14:textId="0076858B" w:rsidR="00282C60" w:rsidRPr="00611E80" w:rsidRDefault="00D00270" w:rsidP="00282C60">
      <w:pPr>
        <w:pStyle w:val="Heading3"/>
        <w:spacing w:after="0"/>
        <w:rPr>
          <w:color w:val="auto"/>
          <w:sz w:val="22"/>
          <w:szCs w:val="22"/>
        </w:rPr>
      </w:pPr>
      <w:r w:rsidRPr="00611E80">
        <w:rPr>
          <w:color w:val="auto"/>
          <w:sz w:val="22"/>
          <w:szCs w:val="22"/>
        </w:rPr>
        <w:t>Preparation of Materials</w:t>
      </w:r>
    </w:p>
    <w:p w14:paraId="1CDEF458" w14:textId="77777777" w:rsidR="00282C60" w:rsidRPr="00763E6C" w:rsidRDefault="00282C60" w:rsidP="00282C60">
      <w:pPr>
        <w:spacing w:after="0"/>
        <w:rPr>
          <w:rFonts w:ascii="Garamond" w:hAnsi="Garamond"/>
          <w:sz w:val="10"/>
          <w:szCs w:val="24"/>
        </w:rPr>
      </w:pPr>
    </w:p>
    <w:p w14:paraId="28D60F94" w14:textId="77777777" w:rsidR="00D00270" w:rsidRPr="00D00270" w:rsidRDefault="00D00270" w:rsidP="00D00270">
      <w:pPr>
        <w:spacing w:after="3" w:line="248" w:lineRule="auto"/>
        <w:ind w:right="0"/>
        <w:rPr>
          <w:rFonts w:ascii="Gadugi" w:eastAsia="Garamond" w:hAnsi="Gadugi" w:cs="Garamond"/>
          <w:color w:val="000000"/>
          <w:sz w:val="6"/>
          <w:lang w:eastAsia="en-US"/>
        </w:rPr>
      </w:pPr>
    </w:p>
    <w:p w14:paraId="58404B2B" w14:textId="5BC4D2C1" w:rsidR="00D00270" w:rsidRPr="00D00270" w:rsidRDefault="00D00270" w:rsidP="00D00270">
      <w:pPr>
        <w:spacing w:after="3" w:line="248"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 xml:space="preserve">All sections appropriate to your appointment must be completed and your promotion and tenure dossier should contain the material specified on the form and in the checklists. You may not add any new materials after the initial review (i.e., department, center, or school without departments) is completed, except when there is a “request for information” from an intermediate level committee or UCPT, or in response to a negative recommendation from a committee at any level.   </w:t>
      </w:r>
    </w:p>
    <w:p w14:paraId="35909ADF" w14:textId="77777777" w:rsidR="00D00270" w:rsidRPr="00D00270" w:rsidRDefault="00D00270" w:rsidP="00D00270">
      <w:pPr>
        <w:spacing w:after="0" w:line="259" w:lineRule="auto"/>
        <w:ind w:left="811"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 xml:space="preserve">   </w:t>
      </w:r>
    </w:p>
    <w:p w14:paraId="07922638" w14:textId="7009FF42" w:rsidR="00D00270" w:rsidRDefault="00D00270" w:rsidP="00BD4B97">
      <w:pPr>
        <w:spacing w:after="0" w:line="248"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 xml:space="preserve">You should prepare your materials so that relevant information is included in a clear and concise form. The supporting documentation should be well organized. Please use at least </w:t>
      </w:r>
      <w:r w:rsidR="00611E80" w:rsidRPr="00D00270">
        <w:rPr>
          <w:rFonts w:ascii="Gadugi" w:eastAsia="Garamond" w:hAnsi="Gadugi" w:cs="Garamond"/>
          <w:color w:val="000000"/>
          <w:sz w:val="20"/>
          <w:lang w:eastAsia="en-US"/>
        </w:rPr>
        <w:t>11-point</w:t>
      </w:r>
      <w:r w:rsidRPr="00D00270">
        <w:rPr>
          <w:rFonts w:ascii="Gadugi" w:eastAsia="Garamond" w:hAnsi="Gadugi" w:cs="Garamond"/>
          <w:color w:val="000000"/>
          <w:sz w:val="20"/>
          <w:lang w:eastAsia="en-US"/>
        </w:rPr>
        <w:t xml:space="preserve"> font to make reviewing the information easier for review committees at all levels.  </w:t>
      </w:r>
    </w:p>
    <w:p w14:paraId="51D6A62A" w14:textId="77777777" w:rsidR="00BD4B97" w:rsidRPr="00D00270" w:rsidRDefault="00BD4B97" w:rsidP="00BD4B97">
      <w:pPr>
        <w:spacing w:after="0" w:line="248" w:lineRule="auto"/>
        <w:ind w:right="0"/>
        <w:rPr>
          <w:rFonts w:ascii="Gadugi" w:eastAsia="Garamond" w:hAnsi="Gadugi" w:cs="Garamond"/>
          <w:color w:val="000000"/>
          <w:sz w:val="10"/>
          <w:lang w:eastAsia="en-US"/>
        </w:rPr>
      </w:pPr>
    </w:p>
    <w:p w14:paraId="0EA66DBA" w14:textId="7B52AFF1" w:rsidR="00F54E43" w:rsidRPr="00F54E43" w:rsidRDefault="00F54E43" w:rsidP="00D00270">
      <w:pPr>
        <w:spacing w:after="0" w:line="248" w:lineRule="auto"/>
        <w:ind w:left="0" w:right="0"/>
        <w:rPr>
          <w:sz w:val="14"/>
        </w:rPr>
      </w:pPr>
    </w:p>
    <w:p w14:paraId="2F72492A" w14:textId="3E04D324" w:rsidR="00321D37" w:rsidRPr="00611E80" w:rsidRDefault="00D00270" w:rsidP="00611E80">
      <w:pPr>
        <w:pStyle w:val="Heading3"/>
        <w:spacing w:before="0" w:after="0"/>
        <w:rPr>
          <w:color w:val="auto"/>
          <w:sz w:val="22"/>
          <w:szCs w:val="22"/>
        </w:rPr>
      </w:pPr>
      <w:r w:rsidRPr="00611E80">
        <w:rPr>
          <w:color w:val="auto"/>
          <w:sz w:val="22"/>
          <w:szCs w:val="22"/>
        </w:rPr>
        <w:t>Initial Level Review</w:t>
      </w:r>
    </w:p>
    <w:p w14:paraId="6652F0BB" w14:textId="66CFCA92" w:rsidR="00D00270" w:rsidRPr="00D00270" w:rsidRDefault="00D00270" w:rsidP="00611E80">
      <w:pPr>
        <w:spacing w:before="240"/>
        <w:rPr>
          <w:rFonts w:ascii="Gadugi" w:eastAsia="Garamond" w:hAnsi="Gadugi"/>
          <w:b/>
          <w:sz w:val="20"/>
          <w:lang w:eastAsia="en-US"/>
        </w:rPr>
      </w:pPr>
      <w:r w:rsidRPr="00D00270">
        <w:rPr>
          <w:rFonts w:ascii="Gadugi" w:eastAsia="Garamond" w:hAnsi="Gadugi"/>
          <w:b/>
          <w:sz w:val="20"/>
          <w:lang w:eastAsia="en-US"/>
        </w:rPr>
        <w:t xml:space="preserve">Initial Review Committee Responsibility  </w:t>
      </w:r>
    </w:p>
    <w:p w14:paraId="0ABA7846" w14:textId="77777777" w:rsidR="00D00270" w:rsidRPr="00D00270" w:rsidRDefault="00D00270" w:rsidP="00B1363F">
      <w:pPr>
        <w:pStyle w:val="ListParagraph"/>
        <w:numPr>
          <w:ilvl w:val="0"/>
          <w:numId w:val="5"/>
        </w:numPr>
        <w:spacing w:after="0" w:line="259"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 xml:space="preserve">Initial level review committees are encouraged to complete the candidate’s position description early in the promotion and tenure process and to review it with candidates, along with their unit’s criteria for promotion and tenure. This will help candidates in preparing the candidate sections of the Promotion and Tenure Dossier. </w:t>
      </w:r>
    </w:p>
    <w:p w14:paraId="6925AF0F" w14:textId="6B66D252" w:rsidR="00D00270" w:rsidRPr="00785C45" w:rsidRDefault="00D00270" w:rsidP="00830DCE">
      <w:pPr>
        <w:pStyle w:val="ListParagraph"/>
        <w:numPr>
          <w:ilvl w:val="0"/>
          <w:numId w:val="5"/>
        </w:numPr>
        <w:spacing w:after="0" w:line="259"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Initial level review committees should also review the</w:t>
      </w:r>
      <w:r w:rsidR="00830DCE" w:rsidRPr="00830DCE">
        <w:t xml:space="preserve"> </w:t>
      </w:r>
      <w:r w:rsidR="00830DCE" w:rsidRPr="00830DCE">
        <w:rPr>
          <w:rFonts w:ascii="Gadugi" w:eastAsia="Garamond" w:hAnsi="Gadugi" w:cs="Garamond"/>
          <w:color w:val="000000"/>
          <w:sz w:val="20"/>
          <w:lang w:eastAsia="en-US"/>
        </w:rPr>
        <w:t>gui</w:t>
      </w:r>
      <w:r w:rsidR="00830DCE">
        <w:rPr>
          <w:rFonts w:ascii="Gadugi" w:eastAsia="Garamond" w:hAnsi="Gadugi" w:cs="Garamond"/>
          <w:color w:val="000000"/>
          <w:sz w:val="20"/>
          <w:lang w:eastAsia="en-US"/>
        </w:rPr>
        <w:t>delines for external evaluations p</w:t>
      </w:r>
      <w:r w:rsidRPr="00D00270">
        <w:rPr>
          <w:rFonts w:ascii="Gadugi" w:eastAsia="Garamond" w:hAnsi="Gadugi" w:cs="Garamond"/>
          <w:color w:val="000000"/>
          <w:sz w:val="20"/>
          <w:lang w:eastAsia="en-US"/>
        </w:rPr>
        <w:t xml:space="preserve">rior to soliciting </w:t>
      </w:r>
      <w:r w:rsidRPr="00785C45">
        <w:rPr>
          <w:rFonts w:ascii="Gadugi" w:eastAsia="Garamond" w:hAnsi="Gadugi" w:cs="Garamond"/>
          <w:color w:val="000000"/>
          <w:sz w:val="20"/>
          <w:lang w:eastAsia="en-US"/>
        </w:rPr>
        <w:t xml:space="preserve">external evaluations. </w:t>
      </w:r>
    </w:p>
    <w:p w14:paraId="215E211F" w14:textId="5A0AAD3B" w:rsidR="00D00270" w:rsidRPr="00785C45" w:rsidRDefault="00D00270" w:rsidP="00B1363F">
      <w:pPr>
        <w:pStyle w:val="ListParagraph"/>
        <w:numPr>
          <w:ilvl w:val="0"/>
          <w:numId w:val="5"/>
        </w:numPr>
        <w:spacing w:after="0" w:line="259" w:lineRule="auto"/>
        <w:ind w:right="0"/>
        <w:rPr>
          <w:rFonts w:ascii="Gadugi" w:eastAsia="Garamond" w:hAnsi="Gadugi" w:cs="Garamond"/>
          <w:color w:val="000000"/>
          <w:sz w:val="20"/>
          <w:lang w:eastAsia="en-US"/>
        </w:rPr>
      </w:pPr>
      <w:r w:rsidRPr="00785C45">
        <w:rPr>
          <w:rFonts w:ascii="Gadugi" w:eastAsia="Garamond" w:hAnsi="Gadugi" w:cs="Garamond"/>
          <w:color w:val="000000"/>
          <w:sz w:val="20"/>
          <w:lang w:eastAsia="en-US"/>
        </w:rPr>
        <w:t>If applicable, they should also review the guidelines on promotion and tenure for candidates who hol</w:t>
      </w:r>
      <w:r w:rsidR="00830DCE">
        <w:rPr>
          <w:rFonts w:ascii="Gadugi" w:eastAsia="Garamond" w:hAnsi="Gadugi" w:cs="Garamond"/>
          <w:color w:val="000000"/>
          <w:sz w:val="20"/>
          <w:lang w:eastAsia="en-US"/>
        </w:rPr>
        <w:t xml:space="preserve">d joint appointments. </w:t>
      </w:r>
      <w:r w:rsidR="00830DCE" w:rsidRPr="00785C45">
        <w:rPr>
          <w:rFonts w:ascii="Gadugi" w:eastAsia="Garamond" w:hAnsi="Gadugi" w:cs="Garamond"/>
          <w:color w:val="000000"/>
          <w:sz w:val="20"/>
          <w:lang w:eastAsia="en-US"/>
        </w:rPr>
        <w:t xml:space="preserve"> </w:t>
      </w:r>
    </w:p>
    <w:p w14:paraId="5A318ADE" w14:textId="0F5DA95B" w:rsidR="00D00270" w:rsidRPr="00611E80" w:rsidRDefault="00D00270" w:rsidP="00611E80">
      <w:pPr>
        <w:pStyle w:val="ListParagraph"/>
        <w:numPr>
          <w:ilvl w:val="0"/>
          <w:numId w:val="5"/>
        </w:numPr>
        <w:spacing w:after="0" w:line="259"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Finally, initial level review committees should review the candidate documents and request any revisions necessary for completeness or conformity with the required formats (e.g., of the P&amp;T CV, number or labeling of files, etc.).</w:t>
      </w:r>
    </w:p>
    <w:p w14:paraId="2D912369" w14:textId="007D18EA" w:rsidR="00D00270" w:rsidRPr="00D00270" w:rsidRDefault="00D00270" w:rsidP="00611E80">
      <w:pPr>
        <w:spacing w:before="240" w:after="0" w:line="259" w:lineRule="auto"/>
        <w:ind w:right="0"/>
        <w:rPr>
          <w:rFonts w:ascii="Gadugi" w:eastAsia="Garamond" w:hAnsi="Gadugi" w:cs="Garamond"/>
          <w:color w:val="000000"/>
          <w:sz w:val="20"/>
          <w:lang w:eastAsia="en-US"/>
        </w:rPr>
      </w:pPr>
      <w:r w:rsidRPr="00D00270">
        <w:rPr>
          <w:rFonts w:ascii="Gadugi" w:eastAsia="Garamond" w:hAnsi="Gadugi" w:cs="Garamond"/>
          <w:color w:val="000000"/>
          <w:sz w:val="20"/>
          <w:lang w:eastAsia="en-US"/>
        </w:rPr>
        <w:t xml:space="preserve">The initial level review committee is responsible for ensuring that all required information and signatures are complete at the time of submission to the next level of review (i.e., either intermediate review or UCPT).  </w:t>
      </w:r>
    </w:p>
    <w:p w14:paraId="7A04FD5E" w14:textId="3276916C" w:rsidR="008A7B59" w:rsidRPr="00D00270" w:rsidRDefault="00325B92" w:rsidP="008A7B59">
      <w:pPr>
        <w:rPr>
          <w:rFonts w:ascii="Gadugi" w:eastAsia="Garamond" w:hAnsi="Gadugi"/>
          <w:b/>
          <w:sz w:val="20"/>
          <w:lang w:eastAsia="en-US"/>
        </w:rPr>
      </w:pPr>
      <w:r>
        <w:rPr>
          <w:rFonts w:ascii="Gadugi" w:eastAsia="Garamond" w:hAnsi="Gadugi"/>
          <w:b/>
          <w:sz w:val="20"/>
          <w:lang w:eastAsia="en-US"/>
        </w:rPr>
        <w:lastRenderedPageBreak/>
        <w:br/>
      </w:r>
      <w:r w:rsidR="008A7B59" w:rsidRPr="00D00270">
        <w:rPr>
          <w:rFonts w:ascii="Gadugi" w:eastAsia="Garamond" w:hAnsi="Gadugi"/>
          <w:b/>
          <w:sz w:val="20"/>
          <w:lang w:eastAsia="en-US"/>
        </w:rPr>
        <w:t xml:space="preserve">Initial Review </w:t>
      </w:r>
      <w:r w:rsidR="008A7B59">
        <w:rPr>
          <w:rFonts w:ascii="Gadugi" w:eastAsia="Garamond" w:hAnsi="Gadugi"/>
          <w:b/>
          <w:sz w:val="20"/>
          <w:lang w:eastAsia="en-US"/>
        </w:rPr>
        <w:t>Evaluation Materials</w:t>
      </w:r>
      <w:r w:rsidR="008A7B59" w:rsidRPr="00D00270">
        <w:rPr>
          <w:rFonts w:ascii="Gadugi" w:eastAsia="Garamond" w:hAnsi="Gadugi"/>
          <w:b/>
          <w:sz w:val="20"/>
          <w:lang w:eastAsia="en-US"/>
        </w:rPr>
        <w:t xml:space="preserve">  </w:t>
      </w:r>
    </w:p>
    <w:p w14:paraId="282050A6" w14:textId="4070E684" w:rsidR="008A7B59" w:rsidRPr="008A7B59" w:rsidRDefault="008A7B59" w:rsidP="00B1363F">
      <w:pPr>
        <w:pStyle w:val="ListParagraph"/>
        <w:keepNext/>
        <w:keepLines/>
        <w:numPr>
          <w:ilvl w:val="0"/>
          <w:numId w:val="6"/>
        </w:numPr>
        <w:spacing w:after="11" w:line="248" w:lineRule="auto"/>
        <w:ind w:right="0"/>
        <w:outlineLvl w:val="1"/>
        <w:rPr>
          <w:rFonts w:ascii="Gadugi" w:eastAsia="Garamond" w:hAnsi="Gadugi" w:cs="Garamond"/>
          <w:b/>
          <w:color w:val="000000"/>
          <w:sz w:val="20"/>
          <w:lang w:eastAsia="en-US"/>
        </w:rPr>
      </w:pPr>
      <w:r w:rsidRPr="008A7B59">
        <w:rPr>
          <w:rFonts w:ascii="Gadugi" w:eastAsia="Garamond" w:hAnsi="Gadugi" w:cs="Garamond"/>
          <w:b/>
          <w:color w:val="000000"/>
          <w:sz w:val="20"/>
          <w:lang w:eastAsia="en-US"/>
        </w:rPr>
        <w:t xml:space="preserve">Position Description, Initial Review Evaluations, and Initial Review Composite Evaluation and Recommendation </w:t>
      </w:r>
    </w:p>
    <w:p w14:paraId="7AC2C7F8" w14:textId="6BB820A5" w:rsidR="008A7B59" w:rsidRPr="008A7B59" w:rsidRDefault="008A7B59" w:rsidP="008A7B59">
      <w:pPr>
        <w:spacing w:after="0" w:line="259" w:lineRule="auto"/>
        <w:ind w:left="811" w:right="0"/>
        <w:rPr>
          <w:rFonts w:ascii="Gadugi" w:eastAsia="Garamond" w:hAnsi="Gadugi" w:cs="Garamond"/>
          <w:color w:val="000000"/>
          <w:sz w:val="10"/>
          <w:lang w:eastAsia="en-US"/>
        </w:rPr>
      </w:pPr>
    </w:p>
    <w:p w14:paraId="14A3962C" w14:textId="1B6CEF7B"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Complete the Position Description early, print it, and secure the candidate’s signature. When the other parts of the initial review evaluation document are completed and signed, scan all sections and include the required letter in one file in pdf format with the filename: </w:t>
      </w:r>
      <w:r w:rsidRPr="008A7B59">
        <w:rPr>
          <w:rFonts w:ascii="Gadugi" w:eastAsia="Garamond" w:hAnsi="Gadugi" w:cs="Garamond"/>
          <w:b/>
          <w:color w:val="000000"/>
          <w:sz w:val="20"/>
          <w:lang w:eastAsia="en-US"/>
        </w:rPr>
        <w:t xml:space="preserve">Lastname, FirstInitial Initial Evaluation.pdf  </w:t>
      </w:r>
    </w:p>
    <w:p w14:paraId="62C4E050" w14:textId="77777777" w:rsidR="008A7B59" w:rsidRPr="008A7B59" w:rsidRDefault="008A7B59" w:rsidP="008A7B59">
      <w:pPr>
        <w:spacing w:after="0" w:line="259" w:lineRule="auto"/>
        <w:ind w:left="811" w:right="0"/>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 </w:t>
      </w:r>
    </w:p>
    <w:p w14:paraId="35DE3E18" w14:textId="353BD612" w:rsidR="008A7B59" w:rsidRPr="008A7B59" w:rsidRDefault="008A7B59" w:rsidP="008A7B59">
      <w:pPr>
        <w:spacing w:after="11" w:line="248" w:lineRule="auto"/>
        <w:ind w:left="821" w:right="0" w:hanging="10"/>
        <w:rPr>
          <w:rFonts w:ascii="Gadugi" w:eastAsia="Garamond" w:hAnsi="Gadugi" w:cs="Garamond"/>
          <w:color w:val="000000"/>
          <w:sz w:val="20"/>
          <w:lang w:eastAsia="en-US"/>
        </w:rPr>
      </w:pPr>
      <w:r w:rsidRPr="008A7B59">
        <w:rPr>
          <w:rFonts w:ascii="Gadugi" w:eastAsia="Garamond" w:hAnsi="Gadugi" w:cs="Garamond"/>
          <w:b/>
          <w:color w:val="000000"/>
          <w:sz w:val="20"/>
          <w:lang w:eastAsia="en-US"/>
        </w:rPr>
        <w:t>N</w:t>
      </w:r>
      <w:r>
        <w:rPr>
          <w:rFonts w:ascii="Gadugi" w:eastAsia="Garamond" w:hAnsi="Gadugi" w:cs="Garamond"/>
          <w:b/>
          <w:color w:val="000000"/>
          <w:sz w:val="20"/>
          <w:lang w:eastAsia="en-US"/>
        </w:rPr>
        <w:t>OTE</w:t>
      </w:r>
      <w:r w:rsidRPr="008A7B59">
        <w:rPr>
          <w:rFonts w:ascii="Gadugi" w:eastAsia="Garamond" w:hAnsi="Gadugi" w:cs="Garamond"/>
          <w:b/>
          <w:color w:val="000000"/>
          <w:sz w:val="20"/>
          <w:lang w:eastAsia="en-US"/>
        </w:rPr>
        <w:t xml:space="preserve">: </w:t>
      </w:r>
      <w:r w:rsidRPr="008A7B59">
        <w:rPr>
          <w:rFonts w:ascii="Gadugi" w:eastAsia="Garamond" w:hAnsi="Gadugi" w:cs="Garamond"/>
          <w:color w:val="000000"/>
          <w:sz w:val="20"/>
          <w:lang w:eastAsia="en-US"/>
        </w:rPr>
        <w:t xml:space="preserve">If the unit chair/director or dean does not concur with the committee’s recommendation </w:t>
      </w:r>
      <w:r w:rsidRPr="008A7B59">
        <w:rPr>
          <w:rFonts w:ascii="Gadugi" w:eastAsia="Garamond" w:hAnsi="Gadugi" w:cs="Garamond"/>
          <w:b/>
          <w:color w:val="000000"/>
          <w:sz w:val="20"/>
          <w:u w:val="single" w:color="000000"/>
          <w:lang w:eastAsia="en-US"/>
        </w:rPr>
        <w:t>or</w:t>
      </w:r>
      <w:r w:rsidRPr="008A7B59">
        <w:rPr>
          <w:rFonts w:ascii="Gadugi" w:eastAsia="Garamond" w:hAnsi="Gadugi" w:cs="Garamond"/>
          <w:color w:val="000000"/>
          <w:sz w:val="20"/>
          <w:lang w:eastAsia="en-US"/>
        </w:rPr>
        <w:t xml:space="preserve"> if the unit chair/director or dean concurs with the committee’s negative recommendation, a letter must be included with the reasons for the concurrence or non-concurrence. </w:t>
      </w:r>
    </w:p>
    <w:p w14:paraId="2A01012D" w14:textId="77777777" w:rsidR="008A7B59" w:rsidRPr="008A7B59" w:rsidRDefault="008A7B59" w:rsidP="008A7B59">
      <w:pPr>
        <w:spacing w:after="37"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7BEFC5F7" w14:textId="5D700919" w:rsidR="008A7B59" w:rsidRPr="008A7B59" w:rsidRDefault="008A7B59" w:rsidP="00B1363F">
      <w:pPr>
        <w:pStyle w:val="ListParagraph"/>
        <w:numPr>
          <w:ilvl w:val="0"/>
          <w:numId w:val="6"/>
        </w:numPr>
        <w:spacing w:after="3" w:line="248" w:lineRule="auto"/>
        <w:ind w:right="0"/>
        <w:rPr>
          <w:rFonts w:ascii="Gadugi" w:eastAsia="Garamond" w:hAnsi="Gadugi" w:cs="Garamond"/>
          <w:b/>
          <w:color w:val="000000"/>
          <w:sz w:val="20"/>
          <w:lang w:eastAsia="en-US"/>
        </w:rPr>
      </w:pPr>
      <w:r w:rsidRPr="008A7B59">
        <w:rPr>
          <w:rFonts w:ascii="Gadugi" w:eastAsia="Garamond" w:hAnsi="Gadugi" w:cs="Garamond"/>
          <w:b/>
          <w:color w:val="000000"/>
          <w:sz w:val="20"/>
          <w:lang w:eastAsia="en-US"/>
        </w:rPr>
        <w:t xml:space="preserve">Peer Review of Teaching or Peer Review of Professional Performance </w:t>
      </w:r>
      <w:r>
        <w:rPr>
          <w:rFonts w:ascii="Gadugi" w:eastAsia="Garamond" w:hAnsi="Gadugi" w:cs="Garamond"/>
          <w:b/>
          <w:color w:val="000000"/>
          <w:sz w:val="20"/>
          <w:lang w:eastAsia="en-US"/>
        </w:rPr>
        <w:t>(</w:t>
      </w:r>
      <w:r>
        <w:rPr>
          <w:rFonts w:ascii="Gadugi" w:eastAsia="Garamond" w:hAnsi="Gadugi" w:cs="Garamond"/>
          <w:b/>
          <w:color w:val="000000"/>
          <w:sz w:val="18"/>
          <w:lang w:eastAsia="en-US"/>
        </w:rPr>
        <w:t>if applicable)</w:t>
      </w:r>
    </w:p>
    <w:p w14:paraId="5FC38E1F" w14:textId="77777777" w:rsidR="008A7B59" w:rsidRPr="008A7B59" w:rsidRDefault="008A7B59" w:rsidP="008A7B59">
      <w:pPr>
        <w:pStyle w:val="ListParagraph"/>
        <w:spacing w:after="3" w:line="248" w:lineRule="auto"/>
        <w:ind w:left="811" w:right="0"/>
        <w:rPr>
          <w:rFonts w:ascii="Gadugi" w:eastAsia="Garamond" w:hAnsi="Gadugi" w:cs="Garamond"/>
          <w:color w:val="000000"/>
          <w:sz w:val="10"/>
          <w:lang w:eastAsia="en-US"/>
        </w:rPr>
      </w:pPr>
    </w:p>
    <w:p w14:paraId="0396E8C1" w14:textId="5112F811" w:rsidR="008A7B59" w:rsidRPr="008A7B59" w:rsidRDefault="008A7B59" w:rsidP="008A7B59">
      <w:pPr>
        <w:pStyle w:val="ListParagraph"/>
        <w:spacing w:after="3" w:line="248"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The peer reviews of teaching (or professional performance if applicable) must be submitted electronically as </w:t>
      </w:r>
      <w:r w:rsidRPr="008A7B59">
        <w:rPr>
          <w:rFonts w:ascii="Gadugi" w:eastAsia="Garamond" w:hAnsi="Gadugi" w:cs="Garamond"/>
          <w:b/>
          <w:color w:val="000000"/>
          <w:sz w:val="20"/>
          <w:lang w:eastAsia="en-US"/>
        </w:rPr>
        <w:t>Lastname FirstInitial Peer Eval Teach.pdf</w:t>
      </w:r>
      <w:r w:rsidRPr="008A7B59">
        <w:rPr>
          <w:rFonts w:ascii="Gadugi" w:eastAsia="Garamond" w:hAnsi="Gadugi" w:cs="Garamond"/>
          <w:color w:val="000000"/>
          <w:sz w:val="20"/>
          <w:lang w:eastAsia="en-US"/>
        </w:rPr>
        <w:t xml:space="preserve">, or </w:t>
      </w:r>
      <w:r w:rsidRPr="008A7B59">
        <w:rPr>
          <w:rFonts w:ascii="Gadugi" w:eastAsia="Garamond" w:hAnsi="Gadugi" w:cs="Garamond"/>
          <w:b/>
          <w:color w:val="000000"/>
          <w:sz w:val="20"/>
          <w:lang w:eastAsia="en-US"/>
        </w:rPr>
        <w:t xml:space="preserve">Lastname FirstInitial Peer Eval Prof Perform.pdf. </w:t>
      </w:r>
    </w:p>
    <w:p w14:paraId="4F6BD994" w14:textId="77777777" w:rsidR="008A7B59" w:rsidRPr="008A7B59" w:rsidRDefault="008A7B59" w:rsidP="008A7B59">
      <w:pPr>
        <w:spacing w:after="0" w:line="259" w:lineRule="auto"/>
        <w:ind w:left="811" w:right="0"/>
        <w:rPr>
          <w:rFonts w:ascii="Gadugi" w:eastAsia="Garamond" w:hAnsi="Gadugi" w:cs="Garamond"/>
          <w:color w:val="000000"/>
          <w:sz w:val="10"/>
          <w:lang w:eastAsia="en-US"/>
        </w:rPr>
      </w:pPr>
      <w:r w:rsidRPr="008A7B59">
        <w:rPr>
          <w:rFonts w:ascii="Gadugi" w:eastAsia="Garamond" w:hAnsi="Gadugi" w:cs="Garamond"/>
          <w:b/>
          <w:color w:val="000000"/>
          <w:sz w:val="20"/>
          <w:lang w:eastAsia="en-US"/>
        </w:rPr>
        <w:t xml:space="preserve"> </w:t>
      </w:r>
    </w:p>
    <w:p w14:paraId="7786D5B5" w14:textId="46421918"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t>Peer Evaluations of Teaching and Peer Evaluations of Professional Performance (if applicable) are required and must be added to the dossier by the unit. The evaluations should be included as electronic files in the Supp</w:t>
      </w:r>
      <w:r>
        <w:rPr>
          <w:rFonts w:ascii="Gadugi" w:eastAsia="Garamond" w:hAnsi="Gadugi" w:cs="Garamond"/>
          <w:color w:val="000000"/>
          <w:sz w:val="20"/>
          <w:lang w:eastAsia="en-US"/>
        </w:rPr>
        <w:t xml:space="preserve">orting </w:t>
      </w:r>
      <w:r w:rsidRPr="008A7B59">
        <w:rPr>
          <w:rFonts w:ascii="Gadugi" w:eastAsia="Garamond" w:hAnsi="Gadugi" w:cs="Garamond"/>
          <w:color w:val="000000"/>
          <w:sz w:val="20"/>
          <w:lang w:eastAsia="en-US"/>
        </w:rPr>
        <w:t>Materials/Required folder. For more information on developing peer observations, please see the Center for Teaching Excellence’s website:</w:t>
      </w:r>
      <w:r w:rsidR="00D12007">
        <w:rPr>
          <w:rFonts w:ascii="Gadugi" w:eastAsia="Garamond" w:hAnsi="Gadugi" w:cs="Garamond"/>
          <w:color w:val="000000"/>
          <w:sz w:val="20"/>
          <w:lang w:eastAsia="en-US"/>
        </w:rPr>
        <w:t xml:space="preserve"> </w:t>
      </w:r>
      <w:hyperlink r:id="rId12" w:history="1">
        <w:r w:rsidR="00D12007" w:rsidRPr="00070C17">
          <w:rPr>
            <w:rStyle w:val="Hyperlink"/>
            <w:rFonts w:ascii="Gadugi" w:eastAsia="Garamond" w:hAnsi="Gadugi" w:cs="Garamond"/>
            <w:sz w:val="20"/>
            <w:lang w:eastAsia="en-US"/>
          </w:rPr>
          <w:t>https://cte.ku.edu/peer-evaluation</w:t>
        </w:r>
      </w:hyperlink>
      <w:hyperlink r:id="rId13">
        <w:r w:rsidRPr="008A7B59">
          <w:rPr>
            <w:rFonts w:ascii="Gadugi" w:eastAsia="Garamond" w:hAnsi="Gadugi" w:cs="Garamond"/>
            <w:color w:val="000000"/>
            <w:sz w:val="20"/>
            <w:lang w:eastAsia="en-US"/>
          </w:rPr>
          <w:t>.</w:t>
        </w:r>
      </w:hyperlink>
      <w:r w:rsidRPr="008A7B59">
        <w:rPr>
          <w:rFonts w:ascii="Gadugi" w:eastAsia="Garamond" w:hAnsi="Gadugi" w:cs="Garamond"/>
          <w:color w:val="000000"/>
          <w:sz w:val="20"/>
          <w:lang w:eastAsia="en-US"/>
        </w:rPr>
        <w:t xml:space="preserve">  </w:t>
      </w:r>
    </w:p>
    <w:p w14:paraId="18C05234" w14:textId="77777777" w:rsidR="008A7B59" w:rsidRDefault="008A7B59" w:rsidP="008A7B59">
      <w:pPr>
        <w:spacing w:after="37" w:line="259" w:lineRule="auto"/>
        <w:ind w:left="811" w:right="0"/>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 </w:t>
      </w:r>
    </w:p>
    <w:p w14:paraId="3CED23C8" w14:textId="190FBEBB" w:rsidR="008A7B59" w:rsidRPr="008A7B59" w:rsidRDefault="008A7B59" w:rsidP="00B1363F">
      <w:pPr>
        <w:pStyle w:val="ListParagraph"/>
        <w:numPr>
          <w:ilvl w:val="0"/>
          <w:numId w:val="6"/>
        </w:numPr>
        <w:spacing w:after="37" w:line="259" w:lineRule="auto"/>
        <w:ind w:right="0"/>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Department/School Promotion and Tenure Criteria </w:t>
      </w:r>
    </w:p>
    <w:p w14:paraId="258DE1C3" w14:textId="77777777" w:rsidR="008A7B59" w:rsidRPr="008A7B59" w:rsidRDefault="008A7B59" w:rsidP="008A7B59">
      <w:pPr>
        <w:spacing w:after="3" w:line="248" w:lineRule="auto"/>
        <w:ind w:left="821" w:right="0" w:hanging="10"/>
        <w:rPr>
          <w:rFonts w:ascii="Gadugi" w:eastAsia="Garamond" w:hAnsi="Gadugi" w:cs="Garamond"/>
          <w:color w:val="000000"/>
          <w:sz w:val="10"/>
          <w:lang w:eastAsia="en-US"/>
        </w:rPr>
      </w:pPr>
    </w:p>
    <w:p w14:paraId="70828FB6" w14:textId="33858D63"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The initial review unit P &amp; T criteria for the relevant rank should be submitted in pdf format as: </w:t>
      </w:r>
      <w:r w:rsidRPr="008A7B59">
        <w:rPr>
          <w:rFonts w:ascii="Gadugi" w:eastAsia="Garamond" w:hAnsi="Gadugi" w:cs="Garamond"/>
          <w:b/>
          <w:color w:val="000000"/>
          <w:sz w:val="20"/>
          <w:lang w:eastAsia="en-US"/>
        </w:rPr>
        <w:t xml:space="preserve">UnitName P&amp;T Criteria.pdf </w:t>
      </w:r>
      <w:r w:rsidRPr="008A7B59">
        <w:rPr>
          <w:rFonts w:ascii="Gadugi" w:eastAsia="Garamond" w:hAnsi="Gadugi" w:cs="Garamond"/>
          <w:color w:val="000000"/>
          <w:sz w:val="20"/>
          <w:lang w:eastAsia="en-US"/>
        </w:rPr>
        <w:t xml:space="preserve"> </w:t>
      </w:r>
    </w:p>
    <w:p w14:paraId="5BD03413" w14:textId="77777777" w:rsidR="008A7B59" w:rsidRPr="008A7B59" w:rsidRDefault="008A7B59" w:rsidP="008A7B59">
      <w:pPr>
        <w:spacing w:after="0" w:line="259" w:lineRule="auto"/>
        <w:ind w:left="9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23D55604" w14:textId="5492F821" w:rsidR="008A7B59" w:rsidRPr="008A7B59" w:rsidRDefault="008A7B59" w:rsidP="00B1363F">
      <w:pPr>
        <w:pStyle w:val="ListParagraph"/>
        <w:numPr>
          <w:ilvl w:val="0"/>
          <w:numId w:val="6"/>
        </w:numPr>
        <w:spacing w:after="3" w:line="248" w:lineRule="auto"/>
        <w:ind w:right="0"/>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External Evaluations </w:t>
      </w:r>
    </w:p>
    <w:p w14:paraId="5D6A9996" w14:textId="6F62293F" w:rsidR="008A7B59" w:rsidRPr="008A7B59" w:rsidRDefault="008A7B59" w:rsidP="008A7B59">
      <w:pPr>
        <w:pStyle w:val="ListParagraph"/>
        <w:spacing w:after="3" w:line="248" w:lineRule="auto"/>
        <w:ind w:left="811" w:right="0"/>
        <w:rPr>
          <w:rFonts w:ascii="Gadugi" w:eastAsia="Garamond" w:hAnsi="Gadugi" w:cs="Garamond"/>
          <w:color w:val="000000"/>
          <w:sz w:val="10"/>
          <w:lang w:eastAsia="en-US"/>
        </w:rPr>
      </w:pPr>
      <w:r w:rsidRPr="008A7B59">
        <w:rPr>
          <w:rFonts w:ascii="Gadugi" w:eastAsia="Garamond" w:hAnsi="Gadugi" w:cs="Garamond"/>
          <w:color w:val="000000"/>
          <w:sz w:val="20"/>
          <w:lang w:eastAsia="en-US"/>
        </w:rPr>
        <w:t xml:space="preserve"> </w:t>
      </w:r>
    </w:p>
    <w:p w14:paraId="2287244B" w14:textId="77777777" w:rsidR="008A7B59" w:rsidRDefault="008A7B59" w:rsidP="00B1363F">
      <w:pPr>
        <w:pStyle w:val="ListParagraph"/>
        <w:numPr>
          <w:ilvl w:val="0"/>
          <w:numId w:val="7"/>
        </w:numPr>
        <w:spacing w:after="3" w:line="248" w:lineRule="auto"/>
        <w:ind w:right="528"/>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Submit the completed External Evaluations form (Items A-F) in one pdf file: </w:t>
      </w:r>
      <w:r w:rsidRPr="008A7B59">
        <w:rPr>
          <w:rFonts w:ascii="Gadugi" w:eastAsia="Garamond" w:hAnsi="Gadugi" w:cs="Garamond"/>
          <w:b/>
          <w:color w:val="000000"/>
          <w:sz w:val="20"/>
          <w:lang w:eastAsia="en-US"/>
        </w:rPr>
        <w:t xml:space="preserve">Lastname, FirstInitial External Info.pdf  </w:t>
      </w:r>
      <w:r w:rsidRPr="008A7B59">
        <w:rPr>
          <w:rFonts w:ascii="Gadugi" w:eastAsia="Garamond" w:hAnsi="Gadugi" w:cs="Garamond"/>
          <w:color w:val="000000"/>
          <w:sz w:val="20"/>
          <w:lang w:eastAsia="en-US"/>
        </w:rPr>
        <w:t xml:space="preserve"> </w:t>
      </w:r>
    </w:p>
    <w:p w14:paraId="499FC9FD" w14:textId="6A206DEF" w:rsidR="008A7B59" w:rsidRPr="008A7B59" w:rsidRDefault="008A7B59" w:rsidP="00B1363F">
      <w:pPr>
        <w:pStyle w:val="ListParagraph"/>
        <w:numPr>
          <w:ilvl w:val="0"/>
          <w:numId w:val="7"/>
        </w:numPr>
        <w:spacing w:after="3" w:line="248" w:lineRule="auto"/>
        <w:ind w:right="528"/>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Submit the six external evaluation letters in one pdf file: </w:t>
      </w:r>
      <w:r w:rsidRPr="008A7B59">
        <w:rPr>
          <w:rFonts w:ascii="Gadugi" w:eastAsia="Garamond" w:hAnsi="Gadugi" w:cs="Garamond"/>
          <w:b/>
          <w:color w:val="000000"/>
          <w:sz w:val="20"/>
          <w:lang w:eastAsia="en-US"/>
        </w:rPr>
        <w:t xml:space="preserve">Lastname, FirstInitial External Letters.pdf </w:t>
      </w:r>
    </w:p>
    <w:p w14:paraId="46F7F668" w14:textId="77777777" w:rsidR="008A7B59" w:rsidRDefault="008A7B59" w:rsidP="008A7B59">
      <w:pPr>
        <w:spacing w:after="0" w:line="259" w:lineRule="auto"/>
        <w:ind w:left="91" w:right="0"/>
        <w:rPr>
          <w:rFonts w:ascii="Gadugi" w:eastAsia="Garamond" w:hAnsi="Gadugi" w:cs="Garamond"/>
          <w:color w:val="000000"/>
          <w:sz w:val="20"/>
          <w:lang w:eastAsia="en-US"/>
        </w:rPr>
      </w:pPr>
    </w:p>
    <w:p w14:paraId="400D7A74" w14:textId="4E3F18FC" w:rsidR="008A7B59" w:rsidRPr="008A7B59" w:rsidRDefault="008A7B59" w:rsidP="00B1363F">
      <w:pPr>
        <w:pStyle w:val="ListParagraph"/>
        <w:numPr>
          <w:ilvl w:val="0"/>
          <w:numId w:val="6"/>
        </w:numPr>
        <w:spacing w:after="0" w:line="259" w:lineRule="auto"/>
        <w:ind w:right="0"/>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Initial Review Evaluation Summary for Candidate </w:t>
      </w:r>
      <w:r w:rsidRPr="008A7B59">
        <w:rPr>
          <w:rFonts w:ascii="Gadugi" w:eastAsia="Garamond" w:hAnsi="Gadugi" w:cs="Garamond"/>
          <w:color w:val="000000"/>
          <w:sz w:val="20"/>
          <w:lang w:eastAsia="en-US"/>
        </w:rPr>
        <w:t xml:space="preserve"> </w:t>
      </w:r>
    </w:p>
    <w:p w14:paraId="790A89A0" w14:textId="77777777" w:rsidR="008A7B59" w:rsidRPr="008A7B59" w:rsidRDefault="008A7B59" w:rsidP="008A7B59">
      <w:pPr>
        <w:spacing w:after="3" w:line="248" w:lineRule="auto"/>
        <w:ind w:left="821" w:right="0" w:hanging="10"/>
        <w:rPr>
          <w:rFonts w:ascii="Gadugi" w:eastAsia="Garamond" w:hAnsi="Gadugi" w:cs="Garamond"/>
          <w:i/>
          <w:color w:val="000000"/>
          <w:sz w:val="10"/>
          <w:lang w:eastAsia="en-US"/>
        </w:rPr>
      </w:pPr>
    </w:p>
    <w:p w14:paraId="325DACF9" w14:textId="11E77F47"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i/>
          <w:color w:val="000000"/>
          <w:sz w:val="20"/>
          <w:lang w:eastAsia="en-US"/>
        </w:rPr>
        <w:t>Delete the instructions from this document</w:t>
      </w:r>
      <w:r w:rsidRPr="008A7B59">
        <w:rPr>
          <w:rFonts w:ascii="Gadugi" w:eastAsia="Garamond" w:hAnsi="Gadugi" w:cs="Garamond"/>
          <w:color w:val="000000"/>
          <w:sz w:val="20"/>
          <w:lang w:eastAsia="en-US"/>
        </w:rPr>
        <w:t xml:space="preserve">, complete all sections, sign, and scan into one file in pdf format with the filename: </w:t>
      </w:r>
      <w:r w:rsidRPr="008A7B59">
        <w:rPr>
          <w:rFonts w:ascii="Gadugi" w:eastAsia="Garamond" w:hAnsi="Gadugi" w:cs="Garamond"/>
          <w:b/>
          <w:color w:val="000000"/>
          <w:sz w:val="20"/>
          <w:lang w:eastAsia="en-US"/>
        </w:rPr>
        <w:t xml:space="preserve">Lastname, FirstInitial Initial Summary Candidate.pdf  </w:t>
      </w:r>
    </w:p>
    <w:p w14:paraId="4EC19F54" w14:textId="77777777" w:rsidR="008A7B59" w:rsidRPr="008A7B59" w:rsidRDefault="008A7B59" w:rsidP="008A7B59">
      <w:pPr>
        <w:spacing w:after="0"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750A2F4E" w14:textId="062D6937" w:rsidR="008A7B59" w:rsidRPr="008A7B59" w:rsidRDefault="008A7B59" w:rsidP="008A7B59">
      <w:pPr>
        <w:spacing w:after="11" w:line="248" w:lineRule="auto"/>
        <w:ind w:left="821" w:right="0" w:hanging="10"/>
        <w:rPr>
          <w:rFonts w:ascii="Gadugi" w:eastAsia="Garamond" w:hAnsi="Gadugi" w:cs="Garamond"/>
          <w:color w:val="000000"/>
          <w:sz w:val="20"/>
          <w:lang w:eastAsia="en-US"/>
        </w:rPr>
      </w:pPr>
      <w:r w:rsidRPr="008A7B59">
        <w:rPr>
          <w:rFonts w:ascii="Gadugi" w:eastAsia="Garamond" w:hAnsi="Gadugi" w:cs="Garamond"/>
          <w:b/>
          <w:color w:val="000000"/>
          <w:sz w:val="20"/>
          <w:lang w:eastAsia="en-US"/>
        </w:rPr>
        <w:t>N</w:t>
      </w:r>
      <w:r>
        <w:rPr>
          <w:rFonts w:ascii="Gadugi" w:eastAsia="Garamond" w:hAnsi="Gadugi" w:cs="Garamond"/>
          <w:b/>
          <w:color w:val="000000"/>
          <w:sz w:val="20"/>
          <w:lang w:eastAsia="en-US"/>
        </w:rPr>
        <w:t>OTE</w:t>
      </w:r>
      <w:r w:rsidRPr="008A7B59">
        <w:rPr>
          <w:rFonts w:ascii="Gadugi" w:eastAsia="Garamond" w:hAnsi="Gadugi" w:cs="Garamond"/>
          <w:b/>
          <w:color w:val="000000"/>
          <w:sz w:val="20"/>
          <w:lang w:eastAsia="en-US"/>
        </w:rPr>
        <w:t xml:space="preserve">: </w:t>
      </w:r>
      <w:r>
        <w:rPr>
          <w:rFonts w:ascii="Gadugi" w:eastAsia="Garamond" w:hAnsi="Gadugi" w:cs="Garamond"/>
          <w:color w:val="000000"/>
          <w:sz w:val="20"/>
          <w:lang w:eastAsia="en-US"/>
        </w:rPr>
        <w:t>I</w:t>
      </w:r>
      <w:r w:rsidRPr="008A7B59">
        <w:rPr>
          <w:rFonts w:ascii="Gadugi" w:eastAsia="Garamond" w:hAnsi="Gadugi" w:cs="Garamond"/>
          <w:color w:val="000000"/>
          <w:sz w:val="20"/>
          <w:lang w:eastAsia="en-US"/>
        </w:rPr>
        <w:t xml:space="preserve">f the unit chair/director or dean does not concur with the committee’s recommendation </w:t>
      </w:r>
      <w:r w:rsidRPr="008A7B59">
        <w:rPr>
          <w:rFonts w:ascii="Gadugi" w:eastAsia="Garamond" w:hAnsi="Gadugi" w:cs="Garamond"/>
          <w:b/>
          <w:color w:val="000000"/>
          <w:sz w:val="20"/>
          <w:u w:val="single" w:color="000000"/>
          <w:lang w:eastAsia="en-US"/>
        </w:rPr>
        <w:t>or</w:t>
      </w:r>
      <w:r w:rsidRPr="008A7B59">
        <w:rPr>
          <w:rFonts w:ascii="Gadugi" w:eastAsia="Garamond" w:hAnsi="Gadugi" w:cs="Garamond"/>
          <w:color w:val="000000"/>
          <w:sz w:val="20"/>
          <w:lang w:eastAsia="en-US"/>
        </w:rPr>
        <w:t xml:space="preserve"> if the unit chair/director or dean concurs with the committee’s negative recommendation, a letter must be included to the candidate with the reasons for the concurrence or non-concurrence. </w:t>
      </w:r>
    </w:p>
    <w:p w14:paraId="22C5C2B7" w14:textId="77777777" w:rsidR="008A7B59" w:rsidRPr="008A7B59" w:rsidRDefault="008A7B59" w:rsidP="008A7B59">
      <w:pPr>
        <w:spacing w:after="0"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17CBB83B" w14:textId="4D45E6F4"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t>The file should be sent to the candidate as an e-mail attachment by the head of the initial review unit (i.e., department chair, center director, or dean) via the candidate’s KU e-mail ac</w:t>
      </w:r>
      <w:r>
        <w:rPr>
          <w:rFonts w:ascii="Gadugi" w:eastAsia="Garamond" w:hAnsi="Gadugi" w:cs="Garamond"/>
          <w:color w:val="000000"/>
          <w:sz w:val="20"/>
          <w:lang w:eastAsia="en-US"/>
        </w:rPr>
        <w:t xml:space="preserve">count and marked CONFIDENTIAL. </w:t>
      </w:r>
      <w:r w:rsidRPr="008A7B59">
        <w:rPr>
          <w:rFonts w:ascii="Gadugi" w:eastAsia="Garamond" w:hAnsi="Gadugi" w:cs="Garamond"/>
          <w:color w:val="000000"/>
          <w:sz w:val="20"/>
          <w:lang w:eastAsia="en-US"/>
        </w:rPr>
        <w:t xml:space="preserve">Save a copy of the email. </w:t>
      </w:r>
    </w:p>
    <w:p w14:paraId="7D67696D" w14:textId="77777777" w:rsidR="008A7B59" w:rsidRPr="008A7B59" w:rsidRDefault="008A7B59" w:rsidP="008A7B59">
      <w:pPr>
        <w:spacing w:after="0"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03446B12" w14:textId="77777777"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lastRenderedPageBreak/>
        <w:t xml:space="preserve">The Initial Review Evaluation Summary for Candidate and a copy of the e-mail (from the Sent Items folder of the department chair, center director, or dean of the initial review unit) should be submitted to the next level of review to verify transmission of the summary to the candidate.  </w:t>
      </w:r>
    </w:p>
    <w:p w14:paraId="72CC3760" w14:textId="77777777" w:rsidR="008A7B59" w:rsidRPr="008A7B59" w:rsidRDefault="008A7B59" w:rsidP="008A7B59">
      <w:pPr>
        <w:spacing w:after="0"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1F7553AB" w14:textId="77777777" w:rsidR="008A7B59" w:rsidRPr="008A7B59" w:rsidRDefault="008A7B59" w:rsidP="008A7B59">
      <w:pPr>
        <w:spacing w:after="3" w:line="248" w:lineRule="auto"/>
        <w:ind w:left="821" w:right="0" w:hanging="1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Transmission deadline: The e-mail should be sent to the candidate to allow sufficient time for the candidate to meet the deadline for a response to the committee at the next level of review in the case of a negative recommendation or marginal/poor evaluation in any area. Units which conduct intermediate level reviews may wish to set a target date for initial review units to transmit initial review summaries to candidates. </w:t>
      </w:r>
    </w:p>
    <w:p w14:paraId="73177FFD" w14:textId="77777777" w:rsidR="008A7B59" w:rsidRPr="008A7B59" w:rsidRDefault="008A7B59" w:rsidP="008A7B59">
      <w:pPr>
        <w:spacing w:after="35" w:line="259" w:lineRule="auto"/>
        <w:ind w:left="811" w:right="0"/>
        <w:rPr>
          <w:rFonts w:ascii="Gadugi" w:eastAsia="Garamond" w:hAnsi="Gadugi" w:cs="Garamond"/>
          <w:color w:val="000000"/>
          <w:sz w:val="20"/>
          <w:lang w:eastAsia="en-US"/>
        </w:rPr>
      </w:pPr>
      <w:r w:rsidRPr="008A7B59">
        <w:rPr>
          <w:rFonts w:ascii="Gadugi" w:eastAsia="Garamond" w:hAnsi="Gadugi" w:cs="Garamond"/>
          <w:color w:val="000000"/>
          <w:sz w:val="20"/>
          <w:lang w:eastAsia="en-US"/>
        </w:rPr>
        <w:t xml:space="preserve"> </w:t>
      </w:r>
    </w:p>
    <w:p w14:paraId="6CA82556" w14:textId="3162D2DD" w:rsidR="008A7B59" w:rsidRPr="008A7B59" w:rsidRDefault="008A7B59" w:rsidP="00B1363F">
      <w:pPr>
        <w:pStyle w:val="ListParagraph"/>
        <w:numPr>
          <w:ilvl w:val="0"/>
          <w:numId w:val="6"/>
        </w:numPr>
        <w:spacing w:after="3" w:line="248" w:lineRule="auto"/>
        <w:ind w:right="282"/>
        <w:rPr>
          <w:rFonts w:ascii="Gadugi" w:eastAsia="Garamond" w:hAnsi="Gadugi" w:cs="Garamond"/>
          <w:color w:val="000000"/>
          <w:sz w:val="20"/>
          <w:lang w:eastAsia="en-US"/>
        </w:rPr>
      </w:pPr>
      <w:r w:rsidRPr="008A7B59">
        <w:rPr>
          <w:rFonts w:ascii="Gadugi" w:eastAsia="Garamond" w:hAnsi="Gadugi" w:cs="Garamond"/>
          <w:b/>
          <w:color w:val="000000"/>
          <w:sz w:val="20"/>
          <w:lang w:eastAsia="en-US"/>
        </w:rPr>
        <w:t xml:space="preserve">Initial Review Unit Checklist </w:t>
      </w:r>
    </w:p>
    <w:p w14:paraId="5242D8A8" w14:textId="77777777" w:rsidR="008A7B59" w:rsidRDefault="008A7B59" w:rsidP="008A7B59">
      <w:pPr>
        <w:spacing w:after="3" w:line="248" w:lineRule="auto"/>
        <w:ind w:left="451" w:right="282"/>
        <w:rPr>
          <w:rFonts w:ascii="Gadugi" w:eastAsia="Garamond" w:hAnsi="Gadugi" w:cs="Garamond"/>
          <w:color w:val="000000"/>
          <w:sz w:val="20"/>
          <w:lang w:eastAsia="en-US"/>
        </w:rPr>
      </w:pPr>
    </w:p>
    <w:p w14:paraId="679607F1" w14:textId="0398AB81" w:rsidR="008A7B59" w:rsidRDefault="008A7B59" w:rsidP="008A7B59">
      <w:pPr>
        <w:spacing w:after="3" w:line="248" w:lineRule="auto"/>
        <w:ind w:left="811" w:right="282"/>
        <w:rPr>
          <w:rFonts w:ascii="Gadugi" w:eastAsia="Garamond" w:hAnsi="Gadugi" w:cs="Garamond"/>
          <w:b/>
          <w:color w:val="000000"/>
          <w:sz w:val="20"/>
          <w:lang w:eastAsia="en-US"/>
        </w:rPr>
      </w:pPr>
      <w:r w:rsidRPr="008A7B59">
        <w:rPr>
          <w:rFonts w:ascii="Gadugi" w:eastAsia="Garamond" w:hAnsi="Gadugi" w:cs="Garamond"/>
          <w:color w:val="000000"/>
          <w:sz w:val="20"/>
          <w:lang w:eastAsia="en-US"/>
        </w:rPr>
        <w:t>This document should be completed and saved by the initial review unit. It is not necessary to forward to the next level review.</w:t>
      </w:r>
      <w:r w:rsidRPr="008A7B59">
        <w:rPr>
          <w:rFonts w:ascii="Gadugi" w:eastAsia="Garamond" w:hAnsi="Gadugi" w:cs="Garamond"/>
          <w:b/>
          <w:color w:val="000000"/>
          <w:sz w:val="20"/>
          <w:lang w:eastAsia="en-US"/>
        </w:rPr>
        <w:t xml:space="preserve"> </w:t>
      </w:r>
    </w:p>
    <w:p w14:paraId="12F82CD0" w14:textId="77777777" w:rsidR="008B1876" w:rsidRPr="008A7B59" w:rsidRDefault="008B1876" w:rsidP="008A7B59">
      <w:pPr>
        <w:spacing w:after="3" w:line="248" w:lineRule="auto"/>
        <w:ind w:left="811" w:right="282"/>
        <w:rPr>
          <w:rFonts w:ascii="Gadugi" w:eastAsia="Garamond" w:hAnsi="Gadugi" w:cs="Garamond"/>
          <w:color w:val="000000"/>
          <w:sz w:val="20"/>
          <w:lang w:eastAsia="en-US"/>
        </w:rPr>
      </w:pPr>
    </w:p>
    <w:p w14:paraId="155848B6" w14:textId="212B7C99" w:rsidR="008B1876" w:rsidRPr="00D00270" w:rsidRDefault="008B1876" w:rsidP="008B1876">
      <w:pPr>
        <w:rPr>
          <w:rFonts w:ascii="Gadugi" w:eastAsia="Garamond" w:hAnsi="Gadugi"/>
          <w:b/>
          <w:sz w:val="20"/>
          <w:lang w:eastAsia="en-US"/>
        </w:rPr>
      </w:pPr>
      <w:r>
        <w:rPr>
          <w:rFonts w:ascii="Gadugi" w:eastAsia="Garamond" w:hAnsi="Gadugi"/>
          <w:b/>
          <w:sz w:val="20"/>
          <w:lang w:eastAsia="en-US"/>
        </w:rPr>
        <w:t>Supporting Materials</w:t>
      </w:r>
    </w:p>
    <w:p w14:paraId="28F1C77F" w14:textId="345A2647" w:rsidR="008B1876" w:rsidRPr="008B1876" w:rsidRDefault="008B1876" w:rsidP="008B1876">
      <w:pPr>
        <w:ind w:left="720"/>
        <w:rPr>
          <w:rFonts w:ascii="Gadugi" w:hAnsi="Gadugi"/>
          <w:sz w:val="20"/>
          <w:szCs w:val="20"/>
        </w:rPr>
      </w:pPr>
      <w:r w:rsidRPr="008B1876">
        <w:rPr>
          <w:rFonts w:ascii="Gadugi" w:hAnsi="Gadugi"/>
          <w:sz w:val="20"/>
          <w:szCs w:val="20"/>
        </w:rPr>
        <w:t xml:space="preserve">Initial review units (departments, centers, schools without departments) may include </w:t>
      </w:r>
      <w:r w:rsidRPr="008B1876">
        <w:rPr>
          <w:rFonts w:ascii="Gadugi" w:eastAsia="Garamond" w:hAnsi="Gadugi" w:cs="Garamond"/>
          <w:i/>
          <w:sz w:val="20"/>
          <w:szCs w:val="20"/>
        </w:rPr>
        <w:t>Solicited Letters of Support</w:t>
      </w:r>
      <w:r w:rsidRPr="008B1876">
        <w:rPr>
          <w:rFonts w:ascii="Gadugi" w:hAnsi="Gadugi"/>
          <w:sz w:val="20"/>
          <w:szCs w:val="20"/>
        </w:rPr>
        <w:t xml:space="preserve"> (</w:t>
      </w:r>
      <w:r w:rsidRPr="008B1876">
        <w:rPr>
          <w:rFonts w:ascii="Gadugi" w:eastAsia="Garamond" w:hAnsi="Gadugi" w:cs="Garamond"/>
          <w:b/>
          <w:sz w:val="20"/>
          <w:szCs w:val="20"/>
        </w:rPr>
        <w:t>except</w:t>
      </w:r>
      <w:r w:rsidRPr="008B1876">
        <w:rPr>
          <w:rFonts w:ascii="Gadugi" w:hAnsi="Gadugi"/>
          <w:sz w:val="20"/>
          <w:szCs w:val="20"/>
        </w:rPr>
        <w:t xml:space="preserve"> for the external reviewer letters) in supplemental materials. Files containing solicited letters should be clearly labeled and a copy of the solicitation letter, which must include the School/College confidentiality policy, should be included in the file.  </w:t>
      </w:r>
    </w:p>
    <w:p w14:paraId="77AE33C4" w14:textId="597D8B92" w:rsidR="008B1876" w:rsidRPr="00D00270" w:rsidRDefault="008B1876" w:rsidP="008B1876">
      <w:pPr>
        <w:rPr>
          <w:rFonts w:ascii="Gadugi" w:eastAsia="Garamond" w:hAnsi="Gadugi"/>
          <w:b/>
          <w:sz w:val="20"/>
          <w:lang w:eastAsia="en-US"/>
        </w:rPr>
      </w:pPr>
      <w:r>
        <w:rPr>
          <w:rFonts w:ascii="Gadugi" w:eastAsia="Garamond" w:hAnsi="Gadugi"/>
          <w:b/>
          <w:sz w:val="20"/>
          <w:lang w:eastAsia="en-US"/>
        </w:rPr>
        <w:t>Submission to Next Level of Review</w:t>
      </w:r>
    </w:p>
    <w:p w14:paraId="4994AA91" w14:textId="5A03C125" w:rsidR="008B1876" w:rsidRPr="00BD4B97" w:rsidRDefault="008B1876" w:rsidP="008B1876">
      <w:pPr>
        <w:spacing w:after="0" w:line="259" w:lineRule="auto"/>
        <w:ind w:left="720" w:right="0"/>
        <w:rPr>
          <w:rFonts w:ascii="Gadugi" w:hAnsi="Gadugi"/>
          <w:b/>
          <w:i/>
          <w:sz w:val="20"/>
          <w:szCs w:val="20"/>
        </w:rPr>
      </w:pPr>
      <w:r w:rsidRPr="00BD4B97">
        <w:rPr>
          <w:rFonts w:ascii="Gadugi" w:hAnsi="Gadugi"/>
          <w:b/>
          <w:i/>
          <w:sz w:val="20"/>
          <w:szCs w:val="20"/>
        </w:rPr>
        <w:t xml:space="preserve">Initial review units in schools with departments, the College, or Office of Research </w:t>
      </w:r>
    </w:p>
    <w:p w14:paraId="5D157BFC" w14:textId="77777777" w:rsidR="008B1876" w:rsidRPr="008B1876" w:rsidRDefault="008B1876" w:rsidP="008B1876">
      <w:pPr>
        <w:spacing w:after="0" w:line="259" w:lineRule="auto"/>
        <w:ind w:left="720" w:right="0"/>
        <w:rPr>
          <w:rFonts w:ascii="Gadugi" w:hAnsi="Gadugi"/>
          <w:sz w:val="8"/>
          <w:szCs w:val="20"/>
        </w:rPr>
      </w:pPr>
    </w:p>
    <w:p w14:paraId="0A5C495B" w14:textId="204D0120" w:rsidR="008B1876" w:rsidRPr="008B1876" w:rsidRDefault="008B1876" w:rsidP="00B1363F">
      <w:pPr>
        <w:pStyle w:val="ListParagraph"/>
        <w:numPr>
          <w:ilvl w:val="0"/>
          <w:numId w:val="8"/>
        </w:numPr>
        <w:spacing w:after="0" w:line="259" w:lineRule="auto"/>
        <w:ind w:right="0"/>
        <w:rPr>
          <w:rFonts w:ascii="Gadugi" w:hAnsi="Gadugi"/>
          <w:sz w:val="20"/>
          <w:szCs w:val="20"/>
        </w:rPr>
      </w:pPr>
      <w:r w:rsidRPr="008B1876">
        <w:rPr>
          <w:rFonts w:ascii="Gadugi" w:hAnsi="Gadugi"/>
          <w:sz w:val="20"/>
          <w:szCs w:val="20"/>
        </w:rPr>
        <w:t xml:space="preserve">Should forward all documents listed above (except the unit checklist) and the candidate documents electronically to the intermediate level review unit following the intermediate review unit’s specified procedures and submission deadline.   </w:t>
      </w:r>
    </w:p>
    <w:p w14:paraId="1176E2A8" w14:textId="77777777" w:rsidR="008B1876" w:rsidRPr="008B1876" w:rsidRDefault="008B1876" w:rsidP="008B1876">
      <w:pPr>
        <w:spacing w:after="0" w:line="259" w:lineRule="auto"/>
        <w:ind w:left="720" w:right="0"/>
        <w:rPr>
          <w:rFonts w:ascii="Gadugi" w:hAnsi="Gadugi"/>
          <w:sz w:val="20"/>
          <w:szCs w:val="20"/>
        </w:rPr>
      </w:pPr>
      <w:r w:rsidRPr="008B1876">
        <w:rPr>
          <w:rFonts w:ascii="Gadugi" w:hAnsi="Gadugi"/>
          <w:sz w:val="20"/>
          <w:szCs w:val="20"/>
        </w:rPr>
        <w:t xml:space="preserve"> </w:t>
      </w:r>
    </w:p>
    <w:p w14:paraId="728EC51C" w14:textId="77777777" w:rsidR="008B1876" w:rsidRPr="00BD4B97" w:rsidRDefault="008B1876" w:rsidP="008B1876">
      <w:pPr>
        <w:spacing w:after="0" w:line="259" w:lineRule="auto"/>
        <w:ind w:left="720" w:right="0"/>
        <w:rPr>
          <w:rFonts w:ascii="Gadugi" w:hAnsi="Gadugi"/>
          <w:i/>
          <w:sz w:val="20"/>
          <w:szCs w:val="20"/>
        </w:rPr>
      </w:pPr>
      <w:r w:rsidRPr="00BD4B97">
        <w:rPr>
          <w:rFonts w:ascii="Gadugi" w:hAnsi="Gadugi"/>
          <w:b/>
          <w:i/>
          <w:sz w:val="20"/>
          <w:szCs w:val="20"/>
        </w:rPr>
        <w:t>Schools without departments and the Libraries</w:t>
      </w:r>
      <w:r w:rsidRPr="00BD4B97">
        <w:rPr>
          <w:rFonts w:ascii="Gadugi" w:hAnsi="Gadugi"/>
          <w:i/>
          <w:sz w:val="20"/>
          <w:szCs w:val="20"/>
        </w:rPr>
        <w:t xml:space="preserve"> </w:t>
      </w:r>
    </w:p>
    <w:p w14:paraId="0C620982" w14:textId="77777777" w:rsidR="008B1876" w:rsidRPr="008B1876" w:rsidRDefault="008B1876" w:rsidP="008B1876">
      <w:pPr>
        <w:spacing w:after="0" w:line="259" w:lineRule="auto"/>
        <w:ind w:left="720" w:right="0"/>
        <w:rPr>
          <w:rFonts w:ascii="Gadugi" w:hAnsi="Gadugi"/>
          <w:sz w:val="10"/>
          <w:szCs w:val="20"/>
        </w:rPr>
      </w:pPr>
    </w:p>
    <w:p w14:paraId="4F2AAE6A" w14:textId="51AFDBC0" w:rsidR="008B1876" w:rsidRDefault="008B1876" w:rsidP="00B1363F">
      <w:pPr>
        <w:pStyle w:val="ListParagraph"/>
        <w:numPr>
          <w:ilvl w:val="0"/>
          <w:numId w:val="8"/>
        </w:numPr>
        <w:spacing w:after="0" w:line="259" w:lineRule="auto"/>
        <w:ind w:right="0"/>
        <w:rPr>
          <w:rFonts w:ascii="Gadugi" w:hAnsi="Gadugi"/>
          <w:sz w:val="20"/>
          <w:szCs w:val="20"/>
        </w:rPr>
      </w:pPr>
      <w:r w:rsidRPr="008B1876">
        <w:rPr>
          <w:rFonts w:ascii="Gadugi" w:hAnsi="Gadugi"/>
          <w:sz w:val="20"/>
          <w:szCs w:val="20"/>
        </w:rPr>
        <w:t xml:space="preserve">Should forward these documents and the candidate documents electronically </w:t>
      </w:r>
      <w:r w:rsidR="00857FC0">
        <w:rPr>
          <w:rFonts w:ascii="Gadugi" w:hAnsi="Gadugi"/>
          <w:sz w:val="20"/>
          <w:szCs w:val="20"/>
        </w:rPr>
        <w:t xml:space="preserve">to </w:t>
      </w:r>
      <w:r w:rsidR="009105B4">
        <w:rPr>
          <w:rFonts w:ascii="Gadugi" w:hAnsi="Gadugi"/>
          <w:sz w:val="20"/>
          <w:szCs w:val="20"/>
        </w:rPr>
        <w:t>t</w:t>
      </w:r>
      <w:r w:rsidR="00857FC0">
        <w:rPr>
          <w:rFonts w:ascii="Gadugi" w:hAnsi="Gadugi"/>
          <w:sz w:val="20"/>
          <w:szCs w:val="20"/>
        </w:rPr>
        <w:t>he Office</w:t>
      </w:r>
      <w:r w:rsidRPr="008B1876">
        <w:rPr>
          <w:rFonts w:ascii="Gadugi" w:hAnsi="Gadugi"/>
          <w:sz w:val="20"/>
          <w:szCs w:val="20"/>
        </w:rPr>
        <w:t xml:space="preserve"> </w:t>
      </w:r>
      <w:r w:rsidR="00325B92">
        <w:rPr>
          <w:rFonts w:ascii="Gadugi" w:hAnsi="Gadugi"/>
          <w:sz w:val="20"/>
          <w:szCs w:val="20"/>
        </w:rPr>
        <w:t xml:space="preserve">of Faculty Affairs </w:t>
      </w:r>
      <w:r w:rsidRPr="008B1876">
        <w:rPr>
          <w:rFonts w:ascii="Gadugi" w:hAnsi="Gadugi"/>
          <w:sz w:val="20"/>
          <w:szCs w:val="20"/>
        </w:rPr>
        <w:t xml:space="preserve">for </w:t>
      </w:r>
      <w:r w:rsidRPr="009105B4">
        <w:rPr>
          <w:rFonts w:ascii="Gadugi" w:hAnsi="Gadugi"/>
          <w:b/>
          <w:bCs/>
          <w:sz w:val="20"/>
          <w:szCs w:val="20"/>
        </w:rPr>
        <w:t xml:space="preserve">UCPT </w:t>
      </w:r>
      <w:r w:rsidRPr="00857FC0">
        <w:rPr>
          <w:rFonts w:ascii="Gadugi" w:hAnsi="Gadugi"/>
          <w:b/>
          <w:sz w:val="20"/>
          <w:szCs w:val="20"/>
        </w:rPr>
        <w:t xml:space="preserve">review by 5 p.m. on January </w:t>
      </w:r>
      <w:r w:rsidR="001A6B8E" w:rsidRPr="001A6B8E">
        <w:rPr>
          <w:rFonts w:ascii="Gadugi" w:hAnsi="Gadugi"/>
          <w:b/>
          <w:sz w:val="20"/>
          <w:szCs w:val="20"/>
        </w:rPr>
        <w:t>2</w:t>
      </w:r>
      <w:r w:rsidRPr="001A6B8E">
        <w:rPr>
          <w:rFonts w:ascii="Gadugi" w:hAnsi="Gadugi"/>
          <w:b/>
          <w:sz w:val="20"/>
          <w:szCs w:val="20"/>
        </w:rPr>
        <w:t>, 20</w:t>
      </w:r>
      <w:r w:rsidR="001A6B8E" w:rsidRPr="001A6B8E">
        <w:rPr>
          <w:rFonts w:ascii="Gadugi" w:hAnsi="Gadugi"/>
          <w:b/>
          <w:sz w:val="20"/>
          <w:szCs w:val="20"/>
        </w:rPr>
        <w:t>24</w:t>
      </w:r>
      <w:r w:rsidRPr="008B1876">
        <w:rPr>
          <w:rFonts w:ascii="Gadugi" w:hAnsi="Gadugi"/>
          <w:sz w:val="20"/>
          <w:szCs w:val="20"/>
        </w:rPr>
        <w:t xml:space="preserve">. </w:t>
      </w:r>
    </w:p>
    <w:p w14:paraId="01BDA7DB" w14:textId="77777777" w:rsidR="008B1876" w:rsidRDefault="008B1876" w:rsidP="00B1363F">
      <w:pPr>
        <w:pStyle w:val="ListParagraph"/>
        <w:numPr>
          <w:ilvl w:val="0"/>
          <w:numId w:val="8"/>
        </w:numPr>
        <w:spacing w:after="0" w:line="259" w:lineRule="auto"/>
        <w:ind w:right="0"/>
        <w:rPr>
          <w:rFonts w:ascii="Gadugi" w:hAnsi="Gadugi"/>
          <w:sz w:val="20"/>
          <w:szCs w:val="20"/>
        </w:rPr>
      </w:pPr>
      <w:r w:rsidRPr="008B1876">
        <w:rPr>
          <w:rFonts w:ascii="Gadugi" w:hAnsi="Gadugi"/>
          <w:sz w:val="20"/>
          <w:szCs w:val="20"/>
        </w:rPr>
        <w:t xml:space="preserve">See page 7 for sample folder layout for electronic submission of files. </w:t>
      </w:r>
    </w:p>
    <w:p w14:paraId="18E1FC28" w14:textId="04C4A5B7" w:rsidR="008B1876" w:rsidRPr="008B1876" w:rsidRDefault="008B1876" w:rsidP="00B1363F">
      <w:pPr>
        <w:pStyle w:val="ListParagraph"/>
        <w:numPr>
          <w:ilvl w:val="0"/>
          <w:numId w:val="8"/>
        </w:numPr>
        <w:spacing w:after="0" w:line="259" w:lineRule="auto"/>
        <w:ind w:right="0"/>
        <w:rPr>
          <w:rFonts w:ascii="Gadugi" w:hAnsi="Gadugi"/>
          <w:sz w:val="20"/>
          <w:szCs w:val="20"/>
        </w:rPr>
      </w:pPr>
      <w:r>
        <w:rPr>
          <w:rFonts w:ascii="Gadugi" w:hAnsi="Gadugi"/>
          <w:sz w:val="20"/>
          <w:szCs w:val="20"/>
        </w:rPr>
        <w:t xml:space="preserve">Contact </w:t>
      </w:r>
      <w:r w:rsidR="00325B92">
        <w:rPr>
          <w:rFonts w:ascii="Gadugi" w:hAnsi="Gadugi"/>
          <w:sz w:val="20"/>
          <w:szCs w:val="20"/>
        </w:rPr>
        <w:t>the Office of Faculty Affairs</w:t>
      </w:r>
      <w:r>
        <w:rPr>
          <w:rFonts w:ascii="Gadugi" w:hAnsi="Gadugi"/>
          <w:sz w:val="20"/>
          <w:szCs w:val="20"/>
        </w:rPr>
        <w:t xml:space="preserve"> at </w:t>
      </w:r>
      <w:hyperlink r:id="rId14" w:history="1">
        <w:r w:rsidR="00325B92" w:rsidRPr="00325B92">
          <w:rPr>
            <w:rStyle w:val="Hyperlink"/>
            <w:rFonts w:ascii="Gadugi" w:eastAsia="Garamond" w:hAnsi="Gadugi" w:cs="Garamond"/>
            <w:sz w:val="20"/>
            <w:lang w:eastAsia="en-US"/>
          </w:rPr>
          <w:t>facult</w:t>
        </w:r>
        <w:r w:rsidR="00325B92" w:rsidRPr="00325B92">
          <w:rPr>
            <w:rStyle w:val="Hyperlink"/>
            <w:rFonts w:ascii="Gadugi" w:eastAsia="Garamond" w:hAnsi="Gadugi" w:cs="Garamond"/>
            <w:sz w:val="20"/>
            <w:lang w:eastAsia="en-US"/>
          </w:rPr>
          <w:t>y</w:t>
        </w:r>
        <w:r w:rsidR="00325B92" w:rsidRPr="00325B92">
          <w:rPr>
            <w:rStyle w:val="Hyperlink"/>
            <w:rFonts w:ascii="Gadugi" w:eastAsia="Garamond" w:hAnsi="Gadugi" w:cs="Garamond"/>
            <w:sz w:val="20"/>
            <w:lang w:eastAsia="en-US"/>
          </w:rPr>
          <w:t>affairs@k</w:t>
        </w:r>
        <w:r w:rsidR="00325B92" w:rsidRPr="00325B92">
          <w:rPr>
            <w:rStyle w:val="Hyperlink"/>
            <w:rFonts w:ascii="Gadugi" w:eastAsia="Garamond" w:hAnsi="Gadugi" w:cs="Garamond"/>
            <w:sz w:val="20"/>
            <w:lang w:eastAsia="en-US"/>
          </w:rPr>
          <w:t>u</w:t>
        </w:r>
        <w:r w:rsidR="00325B92" w:rsidRPr="00325B92">
          <w:rPr>
            <w:rStyle w:val="Hyperlink"/>
            <w:rFonts w:ascii="Gadugi" w:eastAsia="Garamond" w:hAnsi="Gadugi" w:cs="Garamond"/>
            <w:sz w:val="20"/>
            <w:lang w:eastAsia="en-US"/>
          </w:rPr>
          <w:t>.edu</w:t>
        </w:r>
      </w:hyperlink>
      <w:r>
        <w:rPr>
          <w:rFonts w:ascii="Gadugi" w:hAnsi="Gadugi"/>
          <w:sz w:val="20"/>
          <w:szCs w:val="20"/>
        </w:rPr>
        <w:t xml:space="preserve"> </w:t>
      </w:r>
      <w:r w:rsidRPr="008B1876">
        <w:rPr>
          <w:rFonts w:ascii="Gadugi" w:hAnsi="Gadugi"/>
          <w:sz w:val="20"/>
          <w:szCs w:val="20"/>
        </w:rPr>
        <w:t xml:space="preserve">to transmit the files.  </w:t>
      </w:r>
    </w:p>
    <w:p w14:paraId="30935C0E" w14:textId="77777777" w:rsidR="008B1876" w:rsidRPr="008B1876" w:rsidRDefault="008B1876" w:rsidP="008B1876">
      <w:pPr>
        <w:spacing w:after="0" w:line="259" w:lineRule="auto"/>
        <w:ind w:left="720" w:right="0"/>
        <w:rPr>
          <w:rFonts w:ascii="Gadugi" w:hAnsi="Gadugi"/>
          <w:sz w:val="20"/>
          <w:szCs w:val="20"/>
        </w:rPr>
      </w:pPr>
      <w:r w:rsidRPr="008B1876">
        <w:rPr>
          <w:rFonts w:ascii="Gadugi" w:hAnsi="Gadugi"/>
          <w:sz w:val="20"/>
          <w:szCs w:val="20"/>
        </w:rPr>
        <w:t xml:space="preserve"> </w:t>
      </w:r>
    </w:p>
    <w:p w14:paraId="61C6399C" w14:textId="405DEF45" w:rsidR="00321D37" w:rsidRDefault="008B1876" w:rsidP="008B1876">
      <w:pPr>
        <w:spacing w:after="0" w:line="259" w:lineRule="auto"/>
        <w:ind w:left="720" w:right="0"/>
        <w:rPr>
          <w:rFonts w:ascii="Gadugi" w:hAnsi="Gadugi"/>
          <w:sz w:val="20"/>
          <w:szCs w:val="20"/>
        </w:rPr>
      </w:pPr>
      <w:r w:rsidRPr="008B1876">
        <w:rPr>
          <w:rFonts w:ascii="Gadugi" w:hAnsi="Gadugi"/>
          <w:sz w:val="20"/>
          <w:szCs w:val="20"/>
        </w:rPr>
        <w:t>Supp</w:t>
      </w:r>
      <w:r>
        <w:rPr>
          <w:rFonts w:ascii="Gadugi" w:hAnsi="Gadugi"/>
          <w:sz w:val="20"/>
          <w:szCs w:val="20"/>
        </w:rPr>
        <w:t>orting</w:t>
      </w:r>
      <w:r w:rsidRPr="008B1876">
        <w:rPr>
          <w:rFonts w:ascii="Gadugi" w:hAnsi="Gadugi"/>
          <w:sz w:val="20"/>
          <w:szCs w:val="20"/>
        </w:rPr>
        <w:t xml:space="preserve"> materials that are not in electronic format must be delivered by the initial review unit to either the intermediate level unit or the Provost’s Office as appropriate.  </w:t>
      </w:r>
    </w:p>
    <w:p w14:paraId="6EB0F1B2" w14:textId="77777777" w:rsidR="00BD4B97" w:rsidRPr="00BD4B97" w:rsidRDefault="00BD4B97" w:rsidP="008B1876">
      <w:pPr>
        <w:spacing w:after="0" w:line="259" w:lineRule="auto"/>
        <w:ind w:left="720" w:right="0"/>
        <w:rPr>
          <w:rFonts w:ascii="Gadugi" w:hAnsi="Gadugi"/>
          <w:sz w:val="10"/>
          <w:szCs w:val="20"/>
        </w:rPr>
      </w:pPr>
    </w:p>
    <w:p w14:paraId="09649083" w14:textId="10CD94FF" w:rsidR="00BD4B97" w:rsidRPr="00D00270" w:rsidRDefault="00BD4B97" w:rsidP="00BD4B97">
      <w:pPr>
        <w:rPr>
          <w:rFonts w:ascii="Gadugi" w:eastAsia="Garamond" w:hAnsi="Gadugi"/>
          <w:b/>
          <w:sz w:val="20"/>
          <w:lang w:eastAsia="en-US"/>
        </w:rPr>
      </w:pPr>
      <w:r>
        <w:rPr>
          <w:rFonts w:ascii="Gadugi" w:eastAsia="Garamond" w:hAnsi="Gadugi"/>
          <w:b/>
          <w:sz w:val="20"/>
          <w:lang w:eastAsia="en-US"/>
        </w:rPr>
        <w:t>Candidate Response Forms</w:t>
      </w:r>
    </w:p>
    <w:p w14:paraId="2A28E880" w14:textId="7378E5AE" w:rsidR="00BD4B97" w:rsidRDefault="00BD4B97" w:rsidP="00BD4B97">
      <w:pPr>
        <w:spacing w:after="0" w:line="259" w:lineRule="auto"/>
        <w:ind w:left="720" w:right="0"/>
        <w:rPr>
          <w:rFonts w:ascii="Gadugi" w:hAnsi="Gadugi"/>
          <w:sz w:val="20"/>
          <w:szCs w:val="20"/>
        </w:rPr>
      </w:pPr>
      <w:r w:rsidRPr="00BD4B97">
        <w:rPr>
          <w:rFonts w:ascii="Gadugi" w:hAnsi="Gadugi"/>
          <w:sz w:val="20"/>
          <w:szCs w:val="20"/>
        </w:rPr>
        <w:t xml:space="preserve">Candidates who receive a negative recommendation or marginal/poor evaluation rating at any level of review have the option to submit a response and additional materials to the committee at the next level of review. Candidates may choose to submit a response either electronically in pdf format or in hardcopy format. If submitting electronically, please contact the office at the next level of review to obtain the name of the person to whom the materials should be submitted.    </w:t>
      </w:r>
    </w:p>
    <w:p w14:paraId="7B7348CB" w14:textId="18107DC2" w:rsidR="00BD4B97" w:rsidRPr="00D00270" w:rsidRDefault="00325B92" w:rsidP="00BD4B97">
      <w:pPr>
        <w:spacing w:after="0" w:line="248" w:lineRule="auto"/>
        <w:ind w:right="0"/>
        <w:rPr>
          <w:rFonts w:ascii="Gadugi" w:eastAsia="Garamond" w:hAnsi="Gadugi" w:cs="Garamond"/>
          <w:color w:val="000000"/>
          <w:sz w:val="10"/>
          <w:lang w:eastAsia="en-US"/>
        </w:rPr>
      </w:pPr>
      <w:r>
        <w:rPr>
          <w:rFonts w:ascii="Gadugi" w:eastAsia="Garamond" w:hAnsi="Gadugi" w:cs="Garamond"/>
          <w:color w:val="000000"/>
          <w:sz w:val="10"/>
          <w:lang w:eastAsia="en-US"/>
        </w:rPr>
        <w:br/>
      </w:r>
    </w:p>
    <w:p w14:paraId="10BC808C" w14:textId="77777777" w:rsidR="00BD4B97" w:rsidRPr="00F54E43" w:rsidRDefault="00BD4B97" w:rsidP="00BD4B97">
      <w:pPr>
        <w:spacing w:after="0" w:line="248" w:lineRule="auto"/>
        <w:ind w:left="0" w:right="0"/>
        <w:rPr>
          <w:sz w:val="14"/>
        </w:rPr>
      </w:pPr>
    </w:p>
    <w:p w14:paraId="2A9C2472" w14:textId="2C15D39F" w:rsidR="00BD4B97" w:rsidRPr="00611E80" w:rsidRDefault="00BD4B97" w:rsidP="00BD4B97">
      <w:pPr>
        <w:pStyle w:val="Heading3"/>
        <w:spacing w:before="0" w:after="0"/>
        <w:rPr>
          <w:color w:val="auto"/>
          <w:sz w:val="22"/>
          <w:szCs w:val="22"/>
        </w:rPr>
      </w:pPr>
      <w:r w:rsidRPr="00611E80">
        <w:rPr>
          <w:color w:val="auto"/>
          <w:sz w:val="22"/>
          <w:szCs w:val="22"/>
        </w:rPr>
        <w:lastRenderedPageBreak/>
        <w:t>Intermediate Level Review</w:t>
      </w:r>
    </w:p>
    <w:p w14:paraId="432EFBFC" w14:textId="77777777" w:rsidR="00BD4B97" w:rsidRPr="00321D37" w:rsidRDefault="00BD4B97" w:rsidP="00BD4B97">
      <w:pPr>
        <w:spacing w:after="0"/>
        <w:jc w:val="center"/>
        <w:rPr>
          <w:sz w:val="10"/>
        </w:rPr>
      </w:pPr>
    </w:p>
    <w:p w14:paraId="7C85D2D4" w14:textId="4B5A0274" w:rsidR="00BD4B97" w:rsidRDefault="00BD4B97" w:rsidP="00BD4B97">
      <w:pPr>
        <w:rPr>
          <w:rFonts w:ascii="Gadugi" w:eastAsia="Garamond" w:hAnsi="Gadugi"/>
          <w:b/>
          <w:sz w:val="20"/>
          <w:lang w:eastAsia="en-US"/>
        </w:rPr>
      </w:pPr>
      <w:r w:rsidRPr="00D00270">
        <w:rPr>
          <w:rFonts w:ascii="Gadugi" w:eastAsia="Garamond" w:hAnsi="Gadugi"/>
          <w:b/>
          <w:sz w:val="20"/>
          <w:lang w:eastAsia="en-US"/>
        </w:rPr>
        <w:t>In</w:t>
      </w:r>
      <w:r>
        <w:rPr>
          <w:rFonts w:ascii="Gadugi" w:eastAsia="Garamond" w:hAnsi="Gadugi"/>
          <w:b/>
          <w:sz w:val="20"/>
          <w:lang w:eastAsia="en-US"/>
        </w:rPr>
        <w:t>termediate</w:t>
      </w:r>
      <w:r w:rsidRPr="00D00270">
        <w:rPr>
          <w:rFonts w:ascii="Gadugi" w:eastAsia="Garamond" w:hAnsi="Gadugi"/>
          <w:b/>
          <w:sz w:val="20"/>
          <w:lang w:eastAsia="en-US"/>
        </w:rPr>
        <w:t xml:space="preserve"> Review Committee Responsibility  </w:t>
      </w:r>
    </w:p>
    <w:p w14:paraId="571CE93E" w14:textId="163B559A" w:rsidR="00BD4B97" w:rsidRPr="00BD4B97" w:rsidRDefault="00BD4B97" w:rsidP="00BD4B97">
      <w:pPr>
        <w:ind w:left="717"/>
        <w:rPr>
          <w:rFonts w:ascii="Gadugi" w:eastAsia="Garamond" w:hAnsi="Gadugi"/>
          <w:sz w:val="20"/>
          <w:lang w:eastAsia="en-US"/>
        </w:rPr>
      </w:pPr>
      <w:r w:rsidRPr="00BD4B97">
        <w:rPr>
          <w:rFonts w:ascii="Gadugi" w:eastAsia="Garamond" w:hAnsi="Gadugi"/>
          <w:sz w:val="20"/>
          <w:lang w:eastAsia="en-US"/>
        </w:rPr>
        <w:t xml:space="preserve">Intermediate review committees are responsible for ensuring that all required documents have been transmitted by the initial review unit. If that is not the case, the intermediate level review committee must collect any missing documents from the initial level committee. After completion of the intermediate review, the intermediate unit is responsible for ensuring that all required intermediate review information and signatures are complete at the time of submission to UCPT.   </w:t>
      </w:r>
    </w:p>
    <w:p w14:paraId="22D11845" w14:textId="24A60CB3" w:rsidR="00BD4B97" w:rsidRDefault="00BD4B97" w:rsidP="00BD4B97">
      <w:pPr>
        <w:spacing w:after="0" w:line="259" w:lineRule="auto"/>
        <w:ind w:right="0"/>
        <w:rPr>
          <w:rFonts w:ascii="Gadugi" w:hAnsi="Gadugi"/>
          <w:b/>
          <w:sz w:val="20"/>
        </w:rPr>
      </w:pPr>
      <w:r>
        <w:rPr>
          <w:rFonts w:ascii="Gadugi" w:hAnsi="Gadugi"/>
          <w:b/>
          <w:sz w:val="20"/>
        </w:rPr>
        <w:t>Request for Information</w:t>
      </w:r>
    </w:p>
    <w:p w14:paraId="1141ED5F" w14:textId="77777777" w:rsidR="00BD4B97" w:rsidRPr="00BD4B97" w:rsidRDefault="00BD4B97" w:rsidP="00BD4B97">
      <w:pPr>
        <w:spacing w:after="0" w:line="259" w:lineRule="auto"/>
        <w:ind w:right="0"/>
        <w:rPr>
          <w:rFonts w:ascii="Gadugi" w:hAnsi="Gadugi"/>
          <w:b/>
          <w:sz w:val="10"/>
        </w:rPr>
      </w:pPr>
    </w:p>
    <w:p w14:paraId="3EFAD6B1" w14:textId="4418537B" w:rsidR="00BD4B97" w:rsidRDefault="00BD4B97" w:rsidP="00BD4B97">
      <w:pPr>
        <w:spacing w:after="0" w:line="259" w:lineRule="auto"/>
        <w:ind w:left="720" w:right="0"/>
        <w:rPr>
          <w:rFonts w:ascii="Gadugi" w:hAnsi="Gadugi"/>
          <w:sz w:val="20"/>
        </w:rPr>
      </w:pPr>
      <w:r w:rsidRPr="00BD4B97">
        <w:rPr>
          <w:rFonts w:ascii="Gadugi" w:hAnsi="Gadugi"/>
          <w:sz w:val="20"/>
        </w:rPr>
        <w:t xml:space="preserve">FSRR Article 6.2 gives intermediate committees permission to request additional information to assist in evaluation of a candidates’ record. Article 6.2 </w:t>
      </w:r>
      <w:r w:rsidRPr="00BD4B97">
        <w:rPr>
          <w:rFonts w:ascii="Gadugi" w:hAnsi="Gadugi"/>
          <w:b/>
          <w:sz w:val="20"/>
        </w:rPr>
        <w:t>requires</w:t>
      </w:r>
      <w:r w:rsidRPr="00BD4B97">
        <w:rPr>
          <w:rFonts w:ascii="Gadugi" w:hAnsi="Gadugi"/>
          <w:sz w:val="20"/>
        </w:rPr>
        <w:t xml:space="preserve"> that the intermediate review committee request additional information prior to the final vote on its recommendation w</w:t>
      </w:r>
      <w:r>
        <w:rPr>
          <w:rFonts w:ascii="Gadugi" w:hAnsi="Gadugi"/>
          <w:sz w:val="20"/>
        </w:rPr>
        <w:t>hen the preliminary vote favors</w:t>
      </w:r>
    </w:p>
    <w:p w14:paraId="7447700B" w14:textId="77777777" w:rsidR="00BD4B97" w:rsidRPr="00BD4B97" w:rsidRDefault="00BD4B97" w:rsidP="00BD4B97">
      <w:pPr>
        <w:spacing w:after="0" w:line="259" w:lineRule="auto"/>
        <w:ind w:left="720" w:right="0"/>
        <w:rPr>
          <w:rFonts w:ascii="Gadugi" w:hAnsi="Gadugi"/>
          <w:sz w:val="10"/>
        </w:rPr>
      </w:pPr>
    </w:p>
    <w:p w14:paraId="6E7815F5" w14:textId="7CAD5215" w:rsidR="00BD4B97" w:rsidRPr="00BD4B97" w:rsidRDefault="00BD4B97" w:rsidP="00B1363F">
      <w:pPr>
        <w:pStyle w:val="ListParagraph"/>
        <w:numPr>
          <w:ilvl w:val="0"/>
          <w:numId w:val="9"/>
        </w:numPr>
        <w:spacing w:after="0" w:line="259" w:lineRule="auto"/>
        <w:ind w:right="0"/>
        <w:rPr>
          <w:rFonts w:ascii="Gadugi" w:hAnsi="Gadugi"/>
          <w:b/>
          <w:sz w:val="20"/>
        </w:rPr>
      </w:pPr>
      <w:r w:rsidRPr="00BD4B97">
        <w:rPr>
          <w:rFonts w:ascii="Gadugi" w:hAnsi="Gadugi"/>
          <w:sz w:val="20"/>
        </w:rPr>
        <w:t xml:space="preserve">a negative recommendation OR </w:t>
      </w:r>
    </w:p>
    <w:p w14:paraId="5A7FF7BB" w14:textId="399B560A" w:rsidR="00BD4B97" w:rsidRDefault="00BD4B97" w:rsidP="00B1363F">
      <w:pPr>
        <w:pStyle w:val="ListParagraph"/>
        <w:numPr>
          <w:ilvl w:val="0"/>
          <w:numId w:val="9"/>
        </w:numPr>
        <w:spacing w:after="0" w:line="259" w:lineRule="auto"/>
        <w:ind w:right="0"/>
        <w:rPr>
          <w:rFonts w:ascii="Gadugi" w:hAnsi="Gadugi"/>
          <w:sz w:val="20"/>
        </w:rPr>
      </w:pPr>
      <w:r w:rsidRPr="00BD4B97">
        <w:rPr>
          <w:rFonts w:ascii="Gadugi" w:hAnsi="Gadugi"/>
          <w:sz w:val="20"/>
        </w:rPr>
        <w:t xml:space="preserve">a recommendation that differs from the department </w:t>
      </w:r>
      <w:r>
        <w:rPr>
          <w:rFonts w:ascii="Gadugi" w:hAnsi="Gadugi"/>
          <w:sz w:val="20"/>
        </w:rPr>
        <w:t>or primary unit recommendation</w:t>
      </w:r>
    </w:p>
    <w:p w14:paraId="1740935B" w14:textId="77777777" w:rsidR="00BD4B97" w:rsidRPr="00BD4B97" w:rsidRDefault="00BD4B97" w:rsidP="00BD4B97">
      <w:pPr>
        <w:spacing w:after="0" w:line="259" w:lineRule="auto"/>
        <w:ind w:right="0"/>
        <w:rPr>
          <w:rFonts w:ascii="Gadugi" w:hAnsi="Gadugi"/>
          <w:sz w:val="10"/>
        </w:rPr>
      </w:pPr>
    </w:p>
    <w:p w14:paraId="423E38E1" w14:textId="122C3A6A" w:rsidR="00BD4B97" w:rsidRPr="00BD4B97" w:rsidRDefault="00BD4B97" w:rsidP="00BD4B97">
      <w:pPr>
        <w:spacing w:after="0" w:line="259" w:lineRule="auto"/>
        <w:ind w:left="720" w:right="0"/>
        <w:rPr>
          <w:rFonts w:ascii="Gadugi" w:hAnsi="Gadugi"/>
          <w:sz w:val="20"/>
        </w:rPr>
      </w:pPr>
      <w:r w:rsidRPr="00BD4B97">
        <w:rPr>
          <w:rFonts w:ascii="Gadugi" w:hAnsi="Gadugi"/>
          <w:sz w:val="20"/>
        </w:rPr>
        <w:t xml:space="preserve">It further requires in FSRR 6.2.1 that if the request for information is based on a negative preliminary vote, the request for information must </w:t>
      </w:r>
      <w:r w:rsidRPr="00325B92">
        <w:rPr>
          <w:rFonts w:ascii="Gadugi" w:hAnsi="Gadugi"/>
          <w:bCs/>
          <w:i/>
          <w:sz w:val="20"/>
        </w:rPr>
        <w:t>“</w:t>
      </w:r>
      <w:r w:rsidRPr="00BD4B97">
        <w:rPr>
          <w:rFonts w:ascii="Gadugi" w:hAnsi="Gadugi"/>
          <w:i/>
          <w:sz w:val="20"/>
        </w:rPr>
        <w:t>notify the candidate of this fact and specify the reasons for the negative recommendation.”</w:t>
      </w:r>
      <w:r w:rsidRPr="00BD4B97">
        <w:rPr>
          <w:rFonts w:ascii="Gadugi" w:hAnsi="Gadugi"/>
          <w:sz w:val="20"/>
        </w:rPr>
        <w:t xml:space="preserve"> </w:t>
      </w:r>
      <w:r w:rsidRPr="00BD4B97">
        <w:rPr>
          <w:rFonts w:ascii="Gadugi" w:hAnsi="Gadugi"/>
          <w:b/>
          <w:sz w:val="20"/>
        </w:rPr>
        <w:t>All requests for information should specify the information sought by the committee and the reason for the request.</w:t>
      </w:r>
      <w:r w:rsidRPr="00BD4B97">
        <w:rPr>
          <w:rFonts w:ascii="Gadugi" w:hAnsi="Gadugi"/>
          <w:sz w:val="20"/>
        </w:rPr>
        <w:t xml:space="preserve"> </w:t>
      </w:r>
    </w:p>
    <w:p w14:paraId="639545AF" w14:textId="77777777" w:rsidR="00BD4B97" w:rsidRPr="00BD4B97" w:rsidRDefault="00BD4B97" w:rsidP="00BD4B97">
      <w:pPr>
        <w:spacing w:after="0" w:line="259" w:lineRule="auto"/>
        <w:ind w:left="720" w:right="0"/>
        <w:rPr>
          <w:rFonts w:ascii="Gadugi" w:hAnsi="Gadugi"/>
          <w:sz w:val="10"/>
        </w:rPr>
      </w:pPr>
    </w:p>
    <w:p w14:paraId="6818E082" w14:textId="77777777" w:rsidR="00BD4B97" w:rsidRPr="00BD4B97" w:rsidRDefault="00BD4B97" w:rsidP="00BD4B97">
      <w:pPr>
        <w:spacing w:after="0" w:line="259" w:lineRule="auto"/>
        <w:ind w:left="720" w:right="0"/>
        <w:rPr>
          <w:rFonts w:ascii="Gadugi" w:hAnsi="Gadugi"/>
          <w:sz w:val="20"/>
        </w:rPr>
      </w:pPr>
      <w:r w:rsidRPr="00BD4B97">
        <w:rPr>
          <w:rFonts w:ascii="Gadugi" w:hAnsi="Gadugi"/>
          <w:sz w:val="20"/>
        </w:rPr>
        <w:t xml:space="preserve">The request is sent to the department chair or unit administrator who must immediately provide a copy to the candidate and inform the initial review committee. The chair, or committee chair, is required to provide the response to the intermediate unit by the stated deadline. Candidates must be given every opportunity to submit a response to the request for information and to include documents supporting the response. </w:t>
      </w:r>
    </w:p>
    <w:p w14:paraId="3268FD05" w14:textId="77777777" w:rsidR="00BD4B97" w:rsidRDefault="00BD4B97" w:rsidP="00BD4B97">
      <w:pPr>
        <w:spacing w:after="11" w:line="248" w:lineRule="auto"/>
        <w:ind w:left="86" w:right="0" w:hanging="10"/>
        <w:rPr>
          <w:rFonts w:ascii="Garamond" w:eastAsia="Garamond" w:hAnsi="Garamond" w:cs="Garamond"/>
          <w:b/>
          <w:color w:val="000000"/>
          <w:sz w:val="24"/>
          <w:lang w:eastAsia="en-US"/>
        </w:rPr>
      </w:pPr>
    </w:p>
    <w:p w14:paraId="74F90149" w14:textId="6577724E" w:rsidR="00BD4B97" w:rsidRPr="00BD4B97" w:rsidRDefault="00BD4B97" w:rsidP="00BD4B97">
      <w:pPr>
        <w:spacing w:after="11" w:line="248" w:lineRule="auto"/>
        <w:ind w:left="86" w:right="0" w:hanging="10"/>
        <w:rPr>
          <w:rFonts w:ascii="Gadugi" w:eastAsia="Garamond" w:hAnsi="Gadugi" w:cs="Garamond"/>
          <w:color w:val="000000"/>
          <w:sz w:val="20"/>
          <w:lang w:eastAsia="en-US"/>
        </w:rPr>
      </w:pPr>
      <w:r w:rsidRPr="00BD4B97">
        <w:rPr>
          <w:rFonts w:ascii="Gadugi" w:eastAsia="Garamond" w:hAnsi="Gadugi" w:cs="Garamond"/>
          <w:b/>
          <w:color w:val="000000"/>
          <w:sz w:val="20"/>
          <w:lang w:eastAsia="en-US"/>
        </w:rPr>
        <w:t xml:space="preserve">Intermediate Review Evaluation Materials </w:t>
      </w:r>
      <w:r w:rsidRPr="00BD4B97">
        <w:rPr>
          <w:rFonts w:ascii="Gadugi" w:eastAsia="Garamond" w:hAnsi="Gadugi" w:cs="Garamond"/>
          <w:color w:val="000000"/>
          <w:sz w:val="20"/>
          <w:lang w:eastAsia="en-US"/>
        </w:rPr>
        <w:t xml:space="preserve"> </w:t>
      </w:r>
    </w:p>
    <w:p w14:paraId="0FB3500C" w14:textId="77777777" w:rsidR="00BD4B97" w:rsidRPr="00BD4B97" w:rsidRDefault="00BD4B97" w:rsidP="00BD4B97">
      <w:pPr>
        <w:spacing w:after="0" w:line="259" w:lineRule="auto"/>
        <w:ind w:left="91" w:right="0"/>
        <w:rPr>
          <w:rFonts w:ascii="Gadugi" w:eastAsia="Garamond" w:hAnsi="Gadugi" w:cs="Garamond"/>
          <w:color w:val="000000"/>
          <w:sz w:val="20"/>
          <w:lang w:eastAsia="en-US"/>
        </w:rPr>
      </w:pPr>
      <w:r w:rsidRPr="00BD4B97">
        <w:rPr>
          <w:rFonts w:ascii="Gadugi" w:eastAsia="Garamond" w:hAnsi="Gadugi" w:cs="Garamond"/>
          <w:b/>
          <w:color w:val="000000"/>
          <w:sz w:val="20"/>
          <w:lang w:eastAsia="en-US"/>
        </w:rPr>
        <w:t xml:space="preserve">  </w:t>
      </w:r>
    </w:p>
    <w:p w14:paraId="6ED15C5E" w14:textId="568D2373" w:rsidR="00BD4B97" w:rsidRPr="00BD4B97" w:rsidRDefault="00BD4B97" w:rsidP="00B1363F">
      <w:pPr>
        <w:pStyle w:val="ListParagraph"/>
        <w:keepNext/>
        <w:keepLines/>
        <w:numPr>
          <w:ilvl w:val="0"/>
          <w:numId w:val="10"/>
        </w:numPr>
        <w:spacing w:after="11" w:line="248" w:lineRule="auto"/>
        <w:ind w:right="0"/>
        <w:outlineLvl w:val="1"/>
        <w:rPr>
          <w:rFonts w:ascii="Gadugi" w:eastAsia="Garamond" w:hAnsi="Gadugi" w:cs="Garamond"/>
          <w:b/>
          <w:color w:val="000000"/>
          <w:sz w:val="20"/>
          <w:lang w:eastAsia="en-US"/>
        </w:rPr>
      </w:pPr>
      <w:r w:rsidRPr="00BD4B97">
        <w:rPr>
          <w:rFonts w:ascii="Gadugi" w:eastAsia="Garamond" w:hAnsi="Gadugi" w:cs="Garamond"/>
          <w:b/>
          <w:color w:val="000000"/>
          <w:sz w:val="20"/>
          <w:lang w:eastAsia="en-US"/>
        </w:rPr>
        <w:t xml:space="preserve">Intermediate Review Composite Evaluation and Recommendation </w:t>
      </w:r>
    </w:p>
    <w:p w14:paraId="7E91BA7A" w14:textId="218E654F" w:rsidR="00BD4B97" w:rsidRPr="00BD4B97" w:rsidRDefault="00BD4B97" w:rsidP="00BD4B97">
      <w:pPr>
        <w:keepNext/>
        <w:keepLines/>
        <w:spacing w:after="11" w:line="248" w:lineRule="auto"/>
        <w:ind w:right="0"/>
        <w:outlineLvl w:val="1"/>
        <w:rPr>
          <w:rFonts w:ascii="Gadugi" w:eastAsia="Garamond" w:hAnsi="Gadugi" w:cs="Garamond"/>
          <w:b/>
          <w:color w:val="000000"/>
          <w:sz w:val="10"/>
          <w:lang w:eastAsia="en-US"/>
        </w:rPr>
      </w:pPr>
      <w:r w:rsidRPr="00BD4B97">
        <w:rPr>
          <w:rFonts w:ascii="Gadugi" w:eastAsia="Garamond" w:hAnsi="Gadugi" w:cs="Garamond"/>
          <w:color w:val="000000"/>
          <w:sz w:val="20"/>
          <w:lang w:eastAsia="en-US"/>
        </w:rPr>
        <w:t xml:space="preserve"> </w:t>
      </w:r>
    </w:p>
    <w:p w14:paraId="37ABD26E" w14:textId="1E7F8BC7" w:rsidR="00BD4B97" w:rsidRPr="00BD4B97" w:rsidRDefault="00BD4B97" w:rsidP="00BD4B97">
      <w:pPr>
        <w:spacing w:after="3" w:line="248" w:lineRule="auto"/>
        <w:ind w:left="796" w:right="0" w:hanging="360"/>
        <w:rPr>
          <w:rFonts w:ascii="Gadugi" w:eastAsia="Garamond" w:hAnsi="Gadugi" w:cs="Garamond"/>
          <w:color w:val="000000"/>
          <w:sz w:val="20"/>
          <w:lang w:eastAsia="en-US"/>
        </w:rPr>
      </w:pPr>
      <w:r w:rsidRPr="00BD4B97">
        <w:rPr>
          <w:rFonts w:ascii="Gadugi" w:eastAsia="Arial" w:hAnsi="Gadugi" w:cs="Arial"/>
          <w:color w:val="000000"/>
          <w:sz w:val="20"/>
          <w:lang w:eastAsia="en-US"/>
        </w:rPr>
        <w:t xml:space="preserve"> </w:t>
      </w:r>
      <w:r w:rsidRPr="00BD4B97">
        <w:rPr>
          <w:rFonts w:ascii="Gadugi" w:eastAsia="Arial" w:hAnsi="Gadugi" w:cs="Arial"/>
          <w:color w:val="000000"/>
          <w:sz w:val="20"/>
          <w:lang w:eastAsia="en-US"/>
        </w:rPr>
        <w:tab/>
      </w:r>
      <w:r w:rsidRPr="00BD4B97">
        <w:rPr>
          <w:rFonts w:ascii="Gadugi" w:eastAsia="Garamond" w:hAnsi="Gadugi" w:cs="Garamond"/>
          <w:color w:val="000000"/>
          <w:sz w:val="20"/>
          <w:lang w:eastAsia="en-US"/>
        </w:rPr>
        <w:t xml:space="preserve">Intermediate level units should complete the composite evaluation form, secure signatures, and scan </w:t>
      </w:r>
      <w:r w:rsidR="00C2499C">
        <w:rPr>
          <w:rFonts w:ascii="Gadugi" w:eastAsia="Garamond" w:hAnsi="Gadugi" w:cs="Garamond"/>
          <w:color w:val="000000"/>
          <w:sz w:val="20"/>
          <w:lang w:eastAsia="en-US"/>
        </w:rPr>
        <w:t xml:space="preserve">the form and required letter </w:t>
      </w:r>
      <w:r w:rsidRPr="00BD4B97">
        <w:rPr>
          <w:rFonts w:ascii="Gadugi" w:eastAsia="Garamond" w:hAnsi="Gadugi" w:cs="Garamond"/>
          <w:color w:val="000000"/>
          <w:sz w:val="20"/>
          <w:lang w:eastAsia="en-US"/>
        </w:rPr>
        <w:t xml:space="preserve">and save in one pdf format file with the filename: </w:t>
      </w:r>
      <w:r w:rsidRPr="00BD4B97">
        <w:rPr>
          <w:rFonts w:ascii="Gadugi" w:eastAsia="Garamond" w:hAnsi="Gadugi" w:cs="Garamond"/>
          <w:b/>
          <w:color w:val="000000"/>
          <w:sz w:val="20"/>
          <w:lang w:eastAsia="en-US"/>
        </w:rPr>
        <w:t>Lastname, FirstInitial Intermed Evaluation.pdf</w:t>
      </w:r>
      <w:r w:rsidRPr="00BD4B97">
        <w:rPr>
          <w:rFonts w:ascii="Gadugi" w:eastAsia="Garamond" w:hAnsi="Gadugi" w:cs="Garamond"/>
          <w:color w:val="000000"/>
          <w:sz w:val="20"/>
          <w:lang w:eastAsia="en-US"/>
        </w:rPr>
        <w:t xml:space="preserve">  </w:t>
      </w:r>
    </w:p>
    <w:p w14:paraId="55B4A665" w14:textId="77777777" w:rsidR="00BD4B97" w:rsidRPr="00BD4B97" w:rsidRDefault="00BD4B97" w:rsidP="00BD4B97">
      <w:pPr>
        <w:spacing w:after="0" w:line="259" w:lineRule="auto"/>
        <w:ind w:left="9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0E6041C4" w14:textId="49A172EE" w:rsidR="00BD4B97" w:rsidRPr="00BD4B97" w:rsidRDefault="00C2499C" w:rsidP="00BD4B97">
      <w:pPr>
        <w:spacing w:after="11" w:line="248" w:lineRule="auto"/>
        <w:ind w:left="821" w:right="0" w:hanging="10"/>
        <w:rPr>
          <w:rFonts w:ascii="Gadugi" w:eastAsia="Garamond" w:hAnsi="Gadugi" w:cs="Garamond"/>
          <w:color w:val="000000"/>
          <w:sz w:val="20"/>
          <w:lang w:eastAsia="en-US"/>
        </w:rPr>
      </w:pPr>
      <w:r>
        <w:rPr>
          <w:rFonts w:ascii="Gadugi" w:eastAsia="Garamond" w:hAnsi="Gadugi" w:cs="Garamond"/>
          <w:b/>
          <w:color w:val="000000"/>
          <w:sz w:val="20"/>
          <w:lang w:eastAsia="en-US"/>
        </w:rPr>
        <w:t xml:space="preserve">NOTE: </w:t>
      </w:r>
      <w:r w:rsidRPr="00C2499C">
        <w:rPr>
          <w:rFonts w:ascii="Gadugi" w:eastAsia="Garamond" w:hAnsi="Gadugi" w:cs="Garamond"/>
          <w:color w:val="000000"/>
          <w:sz w:val="20"/>
          <w:lang w:eastAsia="en-US"/>
        </w:rPr>
        <w:t>I</w:t>
      </w:r>
      <w:r w:rsidR="00BD4B97" w:rsidRPr="00BD4B97">
        <w:rPr>
          <w:rFonts w:ascii="Gadugi" w:eastAsia="Garamond" w:hAnsi="Gadugi" w:cs="Garamond"/>
          <w:color w:val="000000"/>
          <w:sz w:val="20"/>
          <w:lang w:eastAsia="en-US"/>
        </w:rPr>
        <w:t xml:space="preserve">f the dean or vice chancellor does not concur with the committee’s recommendation </w:t>
      </w:r>
      <w:r w:rsidR="00BD4B97" w:rsidRPr="00BD4B97">
        <w:rPr>
          <w:rFonts w:ascii="Gadugi" w:eastAsia="Garamond" w:hAnsi="Gadugi" w:cs="Garamond"/>
          <w:b/>
          <w:color w:val="000000"/>
          <w:sz w:val="20"/>
          <w:u w:val="single" w:color="000000"/>
          <w:lang w:eastAsia="en-US"/>
        </w:rPr>
        <w:t>or</w:t>
      </w:r>
      <w:r w:rsidR="00BD4B97" w:rsidRPr="00BD4B97">
        <w:rPr>
          <w:rFonts w:ascii="Gadugi" w:eastAsia="Garamond" w:hAnsi="Gadugi" w:cs="Garamond"/>
          <w:color w:val="000000"/>
          <w:sz w:val="20"/>
          <w:lang w:eastAsia="en-US"/>
        </w:rPr>
        <w:t xml:space="preserve"> if the dean or vice chancellor concurs with the committee’s negative recommendation, a letter must be included with the reasons for the concurrence or </w:t>
      </w:r>
      <w:r>
        <w:rPr>
          <w:rFonts w:ascii="Gadugi" w:eastAsia="Garamond" w:hAnsi="Gadugi" w:cs="Garamond"/>
          <w:color w:val="000000"/>
          <w:sz w:val="20"/>
          <w:lang w:eastAsia="en-US"/>
        </w:rPr>
        <w:t>non-concurrence.</w:t>
      </w:r>
      <w:r w:rsidR="00BD4B97" w:rsidRPr="00BD4B97">
        <w:rPr>
          <w:rFonts w:ascii="Gadugi" w:eastAsia="Garamond" w:hAnsi="Gadugi" w:cs="Garamond"/>
          <w:b/>
          <w:color w:val="000000"/>
          <w:sz w:val="20"/>
          <w:lang w:eastAsia="en-US"/>
        </w:rPr>
        <w:t xml:space="preserve"> </w:t>
      </w:r>
    </w:p>
    <w:p w14:paraId="1DC7C436" w14:textId="77777777" w:rsidR="00BD4B97" w:rsidRPr="00BD4B97" w:rsidRDefault="00BD4B97" w:rsidP="00BD4B97">
      <w:pPr>
        <w:spacing w:after="0" w:line="259" w:lineRule="auto"/>
        <w:ind w:left="811" w:right="0"/>
        <w:rPr>
          <w:rFonts w:ascii="Gadugi" w:eastAsia="Garamond" w:hAnsi="Gadugi" w:cs="Garamond"/>
          <w:color w:val="000000"/>
          <w:sz w:val="20"/>
          <w:lang w:eastAsia="en-US"/>
        </w:rPr>
      </w:pPr>
      <w:r w:rsidRPr="00BD4B97">
        <w:rPr>
          <w:rFonts w:ascii="Gadugi" w:eastAsia="Garamond" w:hAnsi="Gadugi" w:cs="Garamond"/>
          <w:b/>
          <w:color w:val="FF0000"/>
          <w:sz w:val="20"/>
          <w:lang w:eastAsia="en-US"/>
        </w:rPr>
        <w:t xml:space="preserve"> </w:t>
      </w:r>
    </w:p>
    <w:p w14:paraId="1D88AD24" w14:textId="77777777" w:rsidR="00BD4B97" w:rsidRPr="00BD4B97" w:rsidRDefault="00BD4B97" w:rsidP="00B1363F">
      <w:pPr>
        <w:pStyle w:val="ListParagraph"/>
        <w:numPr>
          <w:ilvl w:val="0"/>
          <w:numId w:val="10"/>
        </w:numPr>
        <w:spacing w:after="3" w:line="248" w:lineRule="auto"/>
        <w:ind w:left="796" w:right="0"/>
        <w:rPr>
          <w:rFonts w:ascii="Gadugi" w:eastAsia="Garamond" w:hAnsi="Gadugi" w:cs="Garamond"/>
          <w:color w:val="000000"/>
          <w:sz w:val="20"/>
          <w:lang w:eastAsia="en-US"/>
        </w:rPr>
      </w:pPr>
      <w:r w:rsidRPr="00BD4B97">
        <w:rPr>
          <w:rFonts w:ascii="Gadugi" w:eastAsia="Garamond" w:hAnsi="Gadugi" w:cs="Garamond"/>
          <w:b/>
          <w:color w:val="000000"/>
          <w:sz w:val="20"/>
          <w:lang w:eastAsia="en-US"/>
        </w:rPr>
        <w:t xml:space="preserve">Intermediate Review Summary for Candidate </w:t>
      </w:r>
    </w:p>
    <w:p w14:paraId="673901CA" w14:textId="77777777" w:rsidR="00BD4B97" w:rsidRPr="00BD4B97" w:rsidRDefault="00BD4B97" w:rsidP="00BD4B97">
      <w:pPr>
        <w:spacing w:after="3" w:line="248" w:lineRule="auto"/>
        <w:ind w:left="436" w:right="0"/>
        <w:rPr>
          <w:rFonts w:ascii="Gadugi" w:eastAsia="Garamond" w:hAnsi="Gadugi" w:cs="Garamond"/>
          <w:i/>
          <w:color w:val="000000"/>
          <w:sz w:val="10"/>
          <w:lang w:eastAsia="en-US"/>
        </w:rPr>
      </w:pPr>
    </w:p>
    <w:p w14:paraId="24804889" w14:textId="764D21F8" w:rsidR="00BD4B97" w:rsidRPr="00BD4B97" w:rsidRDefault="00BD4B97" w:rsidP="00BD4B97">
      <w:pPr>
        <w:spacing w:after="3" w:line="248" w:lineRule="auto"/>
        <w:ind w:left="720" w:right="0"/>
        <w:rPr>
          <w:rFonts w:ascii="Gadugi" w:eastAsia="Garamond" w:hAnsi="Gadugi" w:cs="Garamond"/>
          <w:color w:val="000000"/>
          <w:sz w:val="20"/>
          <w:lang w:eastAsia="en-US"/>
        </w:rPr>
      </w:pPr>
      <w:r w:rsidRPr="00BD4B97">
        <w:rPr>
          <w:rFonts w:ascii="Gadugi" w:eastAsia="Garamond" w:hAnsi="Gadugi" w:cs="Garamond"/>
          <w:i/>
          <w:color w:val="000000"/>
          <w:sz w:val="20"/>
          <w:lang w:eastAsia="en-US"/>
        </w:rPr>
        <w:t>Delete the instructions from this document</w:t>
      </w:r>
      <w:r w:rsidRPr="00BD4B97">
        <w:rPr>
          <w:rFonts w:ascii="Gadugi" w:eastAsia="Garamond" w:hAnsi="Gadugi" w:cs="Garamond"/>
          <w:color w:val="000000"/>
          <w:sz w:val="20"/>
          <w:lang w:eastAsia="en-US"/>
        </w:rPr>
        <w:t xml:space="preserve">, complete all sections, </w:t>
      </w:r>
      <w:r w:rsidR="00C2499C" w:rsidRPr="00BD4B97">
        <w:rPr>
          <w:rFonts w:ascii="Gadugi" w:eastAsia="Garamond" w:hAnsi="Gadugi" w:cs="Garamond"/>
          <w:color w:val="000000"/>
          <w:sz w:val="20"/>
          <w:lang w:eastAsia="en-US"/>
        </w:rPr>
        <w:t>sign,</w:t>
      </w:r>
      <w:r w:rsidRPr="00BD4B97">
        <w:rPr>
          <w:rFonts w:ascii="Gadugi" w:eastAsia="Garamond" w:hAnsi="Gadugi" w:cs="Garamond"/>
          <w:color w:val="000000"/>
          <w:sz w:val="20"/>
          <w:lang w:eastAsia="en-US"/>
        </w:rPr>
        <w:t xml:space="preserve"> and scan with any required letters into one file in pdf format with the filename: </w:t>
      </w:r>
      <w:r w:rsidRPr="00BD4B97">
        <w:rPr>
          <w:rFonts w:ascii="Gadugi" w:eastAsia="Garamond" w:hAnsi="Gadugi" w:cs="Garamond"/>
          <w:b/>
          <w:color w:val="000000"/>
          <w:sz w:val="20"/>
          <w:lang w:eastAsia="en-US"/>
        </w:rPr>
        <w:t xml:space="preserve">Lastname, FirstInitial Intermed Summary Candidate.pdf  </w:t>
      </w:r>
    </w:p>
    <w:p w14:paraId="686B718E" w14:textId="77777777" w:rsidR="00BD4B97" w:rsidRPr="00BD4B97" w:rsidRDefault="00BD4B97" w:rsidP="00C2499C">
      <w:pPr>
        <w:spacing w:after="0" w:line="259" w:lineRule="auto"/>
        <w:ind w:left="811" w:right="0"/>
        <w:rPr>
          <w:rFonts w:ascii="Gadugi" w:eastAsia="Garamond" w:hAnsi="Gadugi" w:cs="Garamond"/>
          <w:color w:val="000000"/>
          <w:sz w:val="10"/>
          <w:lang w:eastAsia="en-US"/>
        </w:rPr>
      </w:pPr>
      <w:r w:rsidRPr="00BD4B97">
        <w:rPr>
          <w:rFonts w:ascii="Gadugi" w:eastAsia="Garamond" w:hAnsi="Gadugi" w:cs="Garamond"/>
          <w:b/>
          <w:color w:val="000000"/>
          <w:sz w:val="12"/>
          <w:lang w:eastAsia="en-US"/>
        </w:rPr>
        <w:t xml:space="preserve"> </w:t>
      </w:r>
    </w:p>
    <w:p w14:paraId="7CF040DB" w14:textId="6ED1EDA2" w:rsidR="00BD4B97" w:rsidRPr="00BD4B97" w:rsidRDefault="00C2499C" w:rsidP="00C2499C">
      <w:pPr>
        <w:spacing w:after="0" w:line="248" w:lineRule="auto"/>
        <w:ind w:left="821" w:right="0" w:hanging="10"/>
        <w:rPr>
          <w:rFonts w:ascii="Gadugi" w:eastAsia="Garamond" w:hAnsi="Gadugi" w:cs="Garamond"/>
          <w:color w:val="000000"/>
          <w:sz w:val="20"/>
          <w:lang w:eastAsia="en-US"/>
        </w:rPr>
      </w:pPr>
      <w:r>
        <w:rPr>
          <w:rFonts w:ascii="Gadugi" w:eastAsia="Garamond" w:hAnsi="Gadugi" w:cs="Garamond"/>
          <w:b/>
          <w:color w:val="000000"/>
          <w:sz w:val="20"/>
          <w:lang w:eastAsia="en-US"/>
        </w:rPr>
        <w:t xml:space="preserve">NOTE: </w:t>
      </w:r>
      <w:r w:rsidRPr="00C2499C">
        <w:rPr>
          <w:rFonts w:ascii="Gadugi" w:eastAsia="Garamond" w:hAnsi="Gadugi" w:cs="Garamond"/>
          <w:color w:val="000000"/>
          <w:sz w:val="20"/>
          <w:lang w:eastAsia="en-US"/>
        </w:rPr>
        <w:t>I</w:t>
      </w:r>
      <w:r w:rsidR="00BD4B97" w:rsidRPr="00BD4B97">
        <w:rPr>
          <w:rFonts w:ascii="Gadugi" w:eastAsia="Garamond" w:hAnsi="Gadugi" w:cs="Garamond"/>
          <w:color w:val="000000"/>
          <w:sz w:val="20"/>
          <w:lang w:eastAsia="en-US"/>
        </w:rPr>
        <w:t xml:space="preserve">f the dean or vice chancellor does not concur with the committee’s recommendation </w:t>
      </w:r>
      <w:r w:rsidR="00BD4B97" w:rsidRPr="00BD4B97">
        <w:rPr>
          <w:rFonts w:ascii="Gadugi" w:eastAsia="Garamond" w:hAnsi="Gadugi" w:cs="Garamond"/>
          <w:b/>
          <w:color w:val="000000"/>
          <w:sz w:val="20"/>
          <w:u w:val="single" w:color="000000"/>
          <w:lang w:eastAsia="en-US"/>
        </w:rPr>
        <w:t>or</w:t>
      </w:r>
      <w:r w:rsidR="00BD4B97" w:rsidRPr="00BD4B97">
        <w:rPr>
          <w:rFonts w:ascii="Gadugi" w:eastAsia="Garamond" w:hAnsi="Gadugi" w:cs="Garamond"/>
          <w:color w:val="000000"/>
          <w:sz w:val="20"/>
          <w:lang w:eastAsia="en-US"/>
        </w:rPr>
        <w:t xml:space="preserve"> if the dean or vice chancellor concurs with the committee’s negative recommendation, a letter must be included to the candidate with the reasons for the concurrence or non-concurrence.</w:t>
      </w:r>
      <w:r w:rsidR="00BD4B97" w:rsidRPr="00BD4B97">
        <w:rPr>
          <w:rFonts w:ascii="Gadugi" w:eastAsia="Garamond" w:hAnsi="Gadugi" w:cs="Garamond"/>
          <w:b/>
          <w:color w:val="000000"/>
          <w:sz w:val="20"/>
          <w:lang w:eastAsia="en-US"/>
        </w:rPr>
        <w:t xml:space="preserve"> </w:t>
      </w:r>
    </w:p>
    <w:p w14:paraId="27F4FD75" w14:textId="77777777" w:rsidR="00BD4B97" w:rsidRPr="00BD4B97" w:rsidRDefault="00BD4B97" w:rsidP="00C2499C">
      <w:pPr>
        <w:spacing w:after="0" w:line="259" w:lineRule="auto"/>
        <w:ind w:left="811" w:right="0"/>
        <w:rPr>
          <w:rFonts w:ascii="Gadugi" w:eastAsia="Garamond" w:hAnsi="Gadugi" w:cs="Garamond"/>
          <w:color w:val="000000"/>
          <w:sz w:val="12"/>
          <w:lang w:eastAsia="en-US"/>
        </w:rPr>
      </w:pPr>
      <w:r w:rsidRPr="00BD4B97">
        <w:rPr>
          <w:rFonts w:ascii="Gadugi" w:eastAsia="Garamond" w:hAnsi="Gadugi" w:cs="Garamond"/>
          <w:color w:val="000000"/>
          <w:sz w:val="20"/>
          <w:lang w:eastAsia="en-US"/>
        </w:rPr>
        <w:t xml:space="preserve"> </w:t>
      </w:r>
    </w:p>
    <w:p w14:paraId="7CAC3A8E" w14:textId="77777777" w:rsidR="00BD4B97" w:rsidRPr="00BD4B97" w:rsidRDefault="00BD4B97" w:rsidP="00C2499C">
      <w:pPr>
        <w:spacing w:after="0" w:line="248" w:lineRule="auto"/>
        <w:ind w:left="796" w:right="0" w:hanging="360"/>
        <w:rPr>
          <w:rFonts w:ascii="Gadugi" w:eastAsia="Garamond" w:hAnsi="Gadugi" w:cs="Garamond"/>
          <w:color w:val="000000"/>
          <w:sz w:val="20"/>
          <w:lang w:eastAsia="en-US"/>
        </w:rPr>
      </w:pPr>
      <w:r w:rsidRPr="00BD4B97">
        <w:rPr>
          <w:rFonts w:ascii="Gadugi" w:eastAsia="Arial" w:hAnsi="Gadugi" w:cs="Arial"/>
          <w:color w:val="000000"/>
          <w:sz w:val="20"/>
          <w:lang w:eastAsia="en-US"/>
        </w:rPr>
        <w:lastRenderedPageBreak/>
        <w:t xml:space="preserve"> </w:t>
      </w:r>
      <w:r w:rsidRPr="00BD4B97">
        <w:rPr>
          <w:rFonts w:ascii="Gadugi" w:eastAsia="Arial" w:hAnsi="Gadugi" w:cs="Arial"/>
          <w:color w:val="000000"/>
          <w:sz w:val="20"/>
          <w:lang w:eastAsia="en-US"/>
        </w:rPr>
        <w:tab/>
      </w:r>
      <w:r w:rsidRPr="00BD4B97">
        <w:rPr>
          <w:rFonts w:ascii="Gadugi" w:eastAsia="Garamond" w:hAnsi="Gadugi" w:cs="Garamond"/>
          <w:color w:val="000000"/>
          <w:sz w:val="20"/>
          <w:lang w:eastAsia="en-US"/>
        </w:rPr>
        <w:t xml:space="preserve">The file should be sent to the candidate as an e-mail attachment by the head of the intermediate review unit (i.e., dean or research vice chancellor) via the candidate’s KU e-mail account and marked </w:t>
      </w:r>
      <w:r w:rsidRPr="00BD4B97">
        <w:rPr>
          <w:rFonts w:ascii="Gadugi" w:eastAsia="Garamond" w:hAnsi="Gadugi" w:cs="Garamond"/>
          <w:b/>
          <w:color w:val="000000"/>
          <w:sz w:val="20"/>
          <w:lang w:eastAsia="en-US"/>
        </w:rPr>
        <w:t>CONFIDENTIAL</w:t>
      </w:r>
      <w:r w:rsidRPr="00BD4B97">
        <w:rPr>
          <w:rFonts w:ascii="Gadugi" w:eastAsia="Garamond" w:hAnsi="Gadugi" w:cs="Garamond"/>
          <w:color w:val="000000"/>
          <w:sz w:val="20"/>
          <w:lang w:eastAsia="en-US"/>
        </w:rPr>
        <w:t xml:space="preserve">.   </w:t>
      </w:r>
    </w:p>
    <w:p w14:paraId="764F5D9B" w14:textId="77777777" w:rsidR="00BD4B97" w:rsidRPr="00BD4B97" w:rsidRDefault="00BD4B97" w:rsidP="00C2499C">
      <w:pPr>
        <w:spacing w:after="0" w:line="259" w:lineRule="auto"/>
        <w:ind w:left="811" w:right="0"/>
        <w:rPr>
          <w:rFonts w:ascii="Gadugi" w:eastAsia="Garamond" w:hAnsi="Gadugi" w:cs="Garamond"/>
          <w:color w:val="000000"/>
          <w:sz w:val="10"/>
          <w:lang w:eastAsia="en-US"/>
        </w:rPr>
      </w:pPr>
      <w:r w:rsidRPr="00BD4B97">
        <w:rPr>
          <w:rFonts w:ascii="Gadugi" w:eastAsia="Garamond" w:hAnsi="Gadugi" w:cs="Garamond"/>
          <w:b/>
          <w:color w:val="000000"/>
          <w:sz w:val="12"/>
          <w:lang w:eastAsia="en-US"/>
        </w:rPr>
        <w:t xml:space="preserve"> </w:t>
      </w:r>
    </w:p>
    <w:p w14:paraId="5DC7059B" w14:textId="77777777" w:rsidR="00BD4B97" w:rsidRPr="00BD4B97" w:rsidRDefault="00BD4B97" w:rsidP="00C2499C">
      <w:pPr>
        <w:spacing w:after="0" w:line="248" w:lineRule="auto"/>
        <w:ind w:left="821" w:right="0" w:hanging="1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The summary of review file and a copy of the e-mail (from the Sent Items folder of the dean or vice chancellor) should be submitted to UCPT to verify transmission of the summary to the candidate.  </w:t>
      </w:r>
    </w:p>
    <w:p w14:paraId="372F06B7" w14:textId="77777777" w:rsidR="00BD4B97" w:rsidRPr="00BD4B97" w:rsidRDefault="00BD4B97" w:rsidP="00325B92">
      <w:pPr>
        <w:spacing w:after="0" w:line="259" w:lineRule="auto"/>
        <w:ind w:left="811" w:right="0"/>
        <w:rPr>
          <w:rFonts w:ascii="Gadugi" w:eastAsia="Garamond" w:hAnsi="Gadugi" w:cs="Garamond"/>
          <w:color w:val="000000"/>
          <w:sz w:val="20"/>
          <w:lang w:eastAsia="en-US"/>
        </w:rPr>
      </w:pPr>
      <w:r w:rsidRPr="00BD4B97">
        <w:rPr>
          <w:rFonts w:ascii="Gadugi" w:eastAsia="Garamond" w:hAnsi="Gadugi" w:cs="Garamond"/>
          <w:b/>
          <w:color w:val="000000"/>
          <w:sz w:val="12"/>
          <w:lang w:eastAsia="en-US"/>
        </w:rPr>
        <w:t xml:space="preserve"> </w:t>
      </w:r>
    </w:p>
    <w:p w14:paraId="22217A8A" w14:textId="77777777" w:rsidR="00BD4B97" w:rsidRPr="00BD4B97" w:rsidRDefault="00BD4B97" w:rsidP="00BD4B97">
      <w:pPr>
        <w:spacing w:after="3" w:line="248" w:lineRule="auto"/>
        <w:ind w:left="821" w:right="0" w:hanging="1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Transmission deadline: The e-mail should be sent to the candidate to allow sufficient time for the candidate to meet the deadline for a response to UCPT in the case of a negative recommendation or marginal/poor evaluation in any area.   </w:t>
      </w:r>
    </w:p>
    <w:p w14:paraId="56C22B05" w14:textId="77777777" w:rsidR="00C2499C" w:rsidRPr="00C2499C" w:rsidRDefault="00BD4B97" w:rsidP="00C2499C">
      <w:pPr>
        <w:spacing w:after="35" w:line="259" w:lineRule="auto"/>
        <w:ind w:left="91" w:right="0"/>
        <w:rPr>
          <w:rFonts w:ascii="Gadugi" w:eastAsia="Garamond" w:hAnsi="Gadugi" w:cs="Garamond"/>
          <w:color w:val="000000"/>
          <w:sz w:val="10"/>
          <w:lang w:eastAsia="en-US"/>
        </w:rPr>
      </w:pPr>
      <w:r w:rsidRPr="00BD4B97">
        <w:rPr>
          <w:rFonts w:ascii="Gadugi" w:eastAsia="Garamond" w:hAnsi="Gadugi" w:cs="Garamond"/>
          <w:color w:val="000000"/>
          <w:sz w:val="20"/>
          <w:lang w:eastAsia="en-US"/>
        </w:rPr>
        <w:t xml:space="preserve"> </w:t>
      </w:r>
    </w:p>
    <w:p w14:paraId="7C7714C7" w14:textId="231FA61D" w:rsidR="00C2499C" w:rsidRDefault="00BD4B97" w:rsidP="00B1363F">
      <w:pPr>
        <w:pStyle w:val="ListParagraph"/>
        <w:numPr>
          <w:ilvl w:val="0"/>
          <w:numId w:val="10"/>
        </w:numPr>
        <w:spacing w:after="35" w:line="259" w:lineRule="auto"/>
        <w:ind w:right="0"/>
        <w:rPr>
          <w:rFonts w:ascii="Gadugi" w:eastAsia="Garamond" w:hAnsi="Gadugi" w:cs="Garamond"/>
          <w:color w:val="000000"/>
          <w:sz w:val="20"/>
          <w:lang w:eastAsia="en-US"/>
        </w:rPr>
      </w:pPr>
      <w:r w:rsidRPr="00C2499C">
        <w:rPr>
          <w:rFonts w:ascii="Gadugi" w:eastAsia="Garamond" w:hAnsi="Gadugi" w:cs="Garamond"/>
          <w:b/>
          <w:color w:val="000000"/>
          <w:sz w:val="20"/>
          <w:lang w:eastAsia="en-US"/>
        </w:rPr>
        <w:t xml:space="preserve">Intermediate Review Unit Checklist </w:t>
      </w:r>
      <w:r w:rsidRPr="00C2499C">
        <w:rPr>
          <w:rFonts w:ascii="Gadugi" w:eastAsia="Garamond" w:hAnsi="Gadugi" w:cs="Garamond"/>
          <w:color w:val="000000"/>
          <w:sz w:val="20"/>
          <w:lang w:eastAsia="en-US"/>
        </w:rPr>
        <w:t xml:space="preserve"> </w:t>
      </w:r>
    </w:p>
    <w:p w14:paraId="36FD5CD7" w14:textId="77777777" w:rsidR="00C2499C" w:rsidRPr="00C2499C" w:rsidRDefault="00C2499C" w:rsidP="00C2499C">
      <w:pPr>
        <w:pStyle w:val="ListParagraph"/>
        <w:spacing w:after="35" w:line="259" w:lineRule="auto"/>
        <w:ind w:left="811" w:right="0"/>
        <w:rPr>
          <w:rFonts w:ascii="Gadugi" w:eastAsia="Garamond" w:hAnsi="Gadugi" w:cs="Garamond"/>
          <w:b/>
          <w:color w:val="000000"/>
          <w:sz w:val="8"/>
          <w:lang w:eastAsia="en-US"/>
        </w:rPr>
      </w:pPr>
    </w:p>
    <w:p w14:paraId="1FBAE8EF" w14:textId="77777777" w:rsidR="00C2499C" w:rsidRDefault="00BD4B97" w:rsidP="00C2499C">
      <w:pPr>
        <w:pStyle w:val="ListParagraph"/>
        <w:spacing w:after="35" w:line="259" w:lineRule="auto"/>
        <w:ind w:left="811" w:right="0"/>
        <w:rPr>
          <w:rFonts w:ascii="Gadugi" w:eastAsia="Garamond" w:hAnsi="Gadugi" w:cs="Garamond"/>
          <w:color w:val="000000"/>
          <w:sz w:val="20"/>
          <w:lang w:eastAsia="en-US"/>
        </w:rPr>
      </w:pPr>
      <w:r w:rsidRPr="00C2499C">
        <w:rPr>
          <w:rFonts w:ascii="Gadugi" w:eastAsia="Garamond" w:hAnsi="Gadugi" w:cs="Garamond"/>
          <w:color w:val="000000"/>
          <w:sz w:val="20"/>
          <w:lang w:eastAsia="en-US"/>
        </w:rPr>
        <w:t xml:space="preserve">This document indicates with a check that the EVALUATION document files are included in the dossier at the end of the intermediate review prior to forwarding the dossier to UCPT. </w:t>
      </w:r>
    </w:p>
    <w:p w14:paraId="0E5662C9" w14:textId="77777777" w:rsidR="00C2499C" w:rsidRPr="00C2499C" w:rsidRDefault="00C2499C" w:rsidP="00C2499C">
      <w:pPr>
        <w:pStyle w:val="ListParagraph"/>
        <w:spacing w:after="35" w:line="259" w:lineRule="auto"/>
        <w:ind w:left="811" w:right="0"/>
        <w:rPr>
          <w:rFonts w:ascii="Gadugi" w:eastAsia="Garamond" w:hAnsi="Gadugi" w:cs="Garamond"/>
          <w:color w:val="000000"/>
          <w:sz w:val="10"/>
          <w:lang w:eastAsia="en-US"/>
        </w:rPr>
      </w:pPr>
    </w:p>
    <w:p w14:paraId="78FBC02E" w14:textId="6FAE5742" w:rsidR="00BD4B97" w:rsidRPr="00C2499C" w:rsidRDefault="00BD4B97" w:rsidP="00C2499C">
      <w:pPr>
        <w:pStyle w:val="ListParagraph"/>
        <w:spacing w:after="35" w:line="259" w:lineRule="auto"/>
        <w:ind w:left="811" w:right="0"/>
        <w:rPr>
          <w:rFonts w:ascii="Gadugi" w:eastAsia="Garamond" w:hAnsi="Gadugi" w:cs="Garamond"/>
          <w:color w:val="000000"/>
          <w:sz w:val="20"/>
          <w:lang w:eastAsia="en-US"/>
        </w:rPr>
      </w:pPr>
      <w:r w:rsidRPr="00C2499C">
        <w:rPr>
          <w:rFonts w:ascii="Gadugi" w:eastAsia="Garamond" w:hAnsi="Gadugi" w:cs="Garamond"/>
          <w:color w:val="000000"/>
          <w:sz w:val="20"/>
          <w:lang w:eastAsia="en-US"/>
        </w:rPr>
        <w:t>Save the completed checklist for your records. It is not necessary to forward to the next level review.</w:t>
      </w:r>
      <w:r w:rsidRPr="00C2499C">
        <w:rPr>
          <w:rFonts w:ascii="Gadugi" w:eastAsia="Garamond" w:hAnsi="Gadugi" w:cs="Garamond"/>
          <w:b/>
          <w:color w:val="000000"/>
          <w:sz w:val="20"/>
          <w:lang w:eastAsia="en-US"/>
        </w:rPr>
        <w:t xml:space="preserve"> </w:t>
      </w:r>
    </w:p>
    <w:p w14:paraId="62A76E19" w14:textId="6B0C57B8" w:rsidR="00BD4B97" w:rsidRPr="00BD4B97" w:rsidRDefault="00BD4B97" w:rsidP="00C2499C">
      <w:pPr>
        <w:spacing w:after="0" w:line="259" w:lineRule="auto"/>
        <w:ind w:left="91" w:right="0"/>
        <w:rPr>
          <w:rFonts w:ascii="Gadugi" w:eastAsia="Garamond" w:hAnsi="Gadugi" w:cs="Garamond"/>
          <w:color w:val="000000"/>
          <w:sz w:val="12"/>
          <w:lang w:eastAsia="en-US"/>
        </w:rPr>
      </w:pPr>
      <w:r w:rsidRPr="00BD4B97">
        <w:rPr>
          <w:rFonts w:ascii="Gadugi" w:eastAsia="Garamond" w:hAnsi="Gadugi" w:cs="Garamond"/>
          <w:b/>
          <w:color w:val="000000"/>
          <w:sz w:val="20"/>
          <w:lang w:eastAsia="en-US"/>
        </w:rPr>
        <w:t xml:space="preserve">  </w:t>
      </w:r>
    </w:p>
    <w:p w14:paraId="4C379AE9" w14:textId="77777777" w:rsidR="00BD4B97" w:rsidRPr="00BD4B97" w:rsidRDefault="00BD4B97" w:rsidP="00BD4B97">
      <w:pPr>
        <w:keepNext/>
        <w:keepLines/>
        <w:spacing w:after="11" w:line="248" w:lineRule="auto"/>
        <w:ind w:left="86" w:right="0" w:hanging="10"/>
        <w:outlineLvl w:val="1"/>
        <w:rPr>
          <w:rFonts w:ascii="Gadugi" w:eastAsia="Garamond" w:hAnsi="Gadugi" w:cs="Garamond"/>
          <w:b/>
          <w:color w:val="000000"/>
          <w:sz w:val="20"/>
          <w:lang w:eastAsia="en-US"/>
        </w:rPr>
      </w:pPr>
      <w:r w:rsidRPr="00BD4B97">
        <w:rPr>
          <w:rFonts w:ascii="Gadugi" w:eastAsia="Garamond" w:hAnsi="Gadugi" w:cs="Garamond"/>
          <w:b/>
          <w:color w:val="000000"/>
          <w:sz w:val="20"/>
          <w:lang w:eastAsia="en-US"/>
        </w:rPr>
        <w:t>Submission to UCPT</w:t>
      </w:r>
      <w:r w:rsidRPr="00BD4B97">
        <w:rPr>
          <w:rFonts w:ascii="Gadugi" w:eastAsia="Garamond" w:hAnsi="Gadugi" w:cs="Garamond"/>
          <w:color w:val="000000"/>
          <w:sz w:val="20"/>
          <w:lang w:eastAsia="en-US"/>
        </w:rPr>
        <w:t xml:space="preserve">  </w:t>
      </w:r>
    </w:p>
    <w:p w14:paraId="0C3EB0B8" w14:textId="77777777" w:rsidR="00BD4B97" w:rsidRPr="00BD4B97" w:rsidRDefault="00BD4B97" w:rsidP="00BD4B97">
      <w:pPr>
        <w:spacing w:after="0" w:line="259" w:lineRule="auto"/>
        <w:ind w:left="45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5C0E2EAD" w14:textId="361E5BCC" w:rsidR="00BD4B97" w:rsidRPr="00BD4B97" w:rsidRDefault="00BD4B97" w:rsidP="00BD4B97">
      <w:pPr>
        <w:spacing w:after="3" w:line="248" w:lineRule="auto"/>
        <w:ind w:left="446" w:right="0" w:hanging="1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Intermediate review units should forward all candidate, initial review, and intermediate review documents electronically to the </w:t>
      </w:r>
      <w:r w:rsidR="00325B92">
        <w:rPr>
          <w:rFonts w:ascii="Gadugi" w:eastAsia="Garamond" w:hAnsi="Gadugi" w:cs="Garamond"/>
          <w:color w:val="000000"/>
          <w:sz w:val="20"/>
          <w:lang w:eastAsia="en-US"/>
        </w:rPr>
        <w:t>Office of Faculty Affairs</w:t>
      </w:r>
      <w:r w:rsidRPr="00BD4B97">
        <w:rPr>
          <w:rFonts w:ascii="Gadugi" w:eastAsia="Garamond" w:hAnsi="Gadugi" w:cs="Garamond"/>
          <w:color w:val="000000"/>
          <w:sz w:val="20"/>
          <w:lang w:eastAsia="en-US"/>
        </w:rPr>
        <w:t xml:space="preserve"> for UCPT review by </w:t>
      </w:r>
      <w:r w:rsidRPr="00BD4B97">
        <w:rPr>
          <w:rFonts w:ascii="Gadugi" w:eastAsia="Garamond" w:hAnsi="Gadugi" w:cs="Garamond"/>
          <w:b/>
          <w:color w:val="000000"/>
          <w:sz w:val="20"/>
          <w:lang w:eastAsia="en-US"/>
        </w:rPr>
        <w:t xml:space="preserve">5 p.m. on </w:t>
      </w:r>
      <w:r w:rsidR="00830DCE">
        <w:rPr>
          <w:rFonts w:ascii="Gadugi" w:eastAsia="Garamond" w:hAnsi="Gadugi" w:cs="Garamond"/>
          <w:b/>
          <w:color w:val="000000"/>
          <w:sz w:val="20"/>
          <w:lang w:eastAsia="en-US"/>
        </w:rPr>
        <w:t xml:space="preserve">January </w:t>
      </w:r>
      <w:r w:rsidR="001A6B8E" w:rsidRPr="001A6B8E">
        <w:rPr>
          <w:rFonts w:ascii="Gadugi" w:hAnsi="Gadugi"/>
          <w:b/>
          <w:sz w:val="20"/>
          <w:szCs w:val="20"/>
        </w:rPr>
        <w:t>2, 2024</w:t>
      </w:r>
      <w:r w:rsidRPr="00BD4B97">
        <w:rPr>
          <w:rFonts w:ascii="Gadugi" w:eastAsia="Garamond" w:hAnsi="Gadugi" w:cs="Garamond"/>
          <w:color w:val="000000"/>
          <w:sz w:val="20"/>
          <w:lang w:eastAsia="en-US"/>
        </w:rPr>
        <w:t xml:space="preserve">.  </w:t>
      </w:r>
    </w:p>
    <w:p w14:paraId="4C378C69" w14:textId="0A884F1F" w:rsidR="00BD4B97" w:rsidRPr="00BD4B97" w:rsidRDefault="00BD4B97" w:rsidP="00C2499C">
      <w:pPr>
        <w:spacing w:after="0" w:line="259" w:lineRule="auto"/>
        <w:ind w:left="451" w:right="0"/>
        <w:rPr>
          <w:rFonts w:ascii="Gadugi" w:eastAsia="Garamond" w:hAnsi="Gadugi" w:cs="Garamond"/>
          <w:color w:val="000000"/>
          <w:lang w:eastAsia="en-US"/>
        </w:rPr>
      </w:pPr>
      <w:r w:rsidRPr="00BD4B97">
        <w:rPr>
          <w:rFonts w:ascii="Gadugi" w:eastAsia="Garamond" w:hAnsi="Gadugi" w:cs="Garamond"/>
          <w:color w:val="000000"/>
          <w:sz w:val="20"/>
          <w:lang w:eastAsia="en-US"/>
        </w:rPr>
        <w:t xml:space="preserve"> </w:t>
      </w:r>
    </w:p>
    <w:p w14:paraId="0A126686" w14:textId="77777777" w:rsidR="00BD4B97" w:rsidRPr="00BD4B97" w:rsidRDefault="00BD4B97" w:rsidP="00C2499C">
      <w:pPr>
        <w:keepNext/>
        <w:keepLines/>
        <w:spacing w:after="11" w:line="248" w:lineRule="auto"/>
        <w:ind w:right="0"/>
        <w:outlineLvl w:val="1"/>
        <w:rPr>
          <w:rFonts w:ascii="Gadugi" w:eastAsia="Garamond" w:hAnsi="Gadugi" w:cs="Garamond"/>
          <w:b/>
          <w:color w:val="000000"/>
          <w:sz w:val="20"/>
          <w:lang w:eastAsia="en-US"/>
        </w:rPr>
      </w:pPr>
      <w:r w:rsidRPr="00BD4B97">
        <w:rPr>
          <w:rFonts w:ascii="Gadugi" w:eastAsia="Garamond" w:hAnsi="Gadugi" w:cs="Garamond"/>
          <w:b/>
          <w:color w:val="000000"/>
          <w:sz w:val="20"/>
          <w:lang w:eastAsia="en-US"/>
        </w:rPr>
        <w:t xml:space="preserve">Sample Folder Layout for Electronic Submission of Files </w:t>
      </w:r>
    </w:p>
    <w:p w14:paraId="7EF3D601" w14:textId="77777777" w:rsidR="00BD4B97" w:rsidRPr="00BD4B97" w:rsidRDefault="00BD4B97" w:rsidP="00BD4B97">
      <w:pPr>
        <w:spacing w:after="0" w:line="259" w:lineRule="auto"/>
        <w:ind w:left="45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6B65CE76" w14:textId="77777777" w:rsidR="00BD4B97" w:rsidRPr="00BD4B97" w:rsidRDefault="00BD4B97" w:rsidP="00BD4B97">
      <w:pPr>
        <w:spacing w:after="0" w:line="259" w:lineRule="auto"/>
        <w:ind w:left="0" w:right="3780"/>
        <w:jc w:val="center"/>
        <w:rPr>
          <w:rFonts w:ascii="Gadugi" w:eastAsia="Garamond" w:hAnsi="Gadugi" w:cs="Garamond"/>
          <w:color w:val="000000"/>
          <w:sz w:val="20"/>
          <w:lang w:eastAsia="en-US"/>
        </w:rPr>
      </w:pPr>
      <w:r w:rsidRPr="00BD4B97">
        <w:rPr>
          <w:rFonts w:ascii="Gadugi" w:eastAsia="Garamond" w:hAnsi="Gadugi" w:cs="Garamond"/>
          <w:noProof/>
          <w:color w:val="000000"/>
          <w:sz w:val="20"/>
          <w:lang w:eastAsia="en-US"/>
        </w:rPr>
        <w:drawing>
          <wp:inline distT="0" distB="0" distL="0" distR="0" wp14:anchorId="25FACB65" wp14:editId="097DC995">
            <wp:extent cx="2304288" cy="2230708"/>
            <wp:effectExtent l="0" t="0" r="1270" b="0"/>
            <wp:docPr id="1295" name="Picture 1295" descr="Sample folder layout of the promotion and tenure file for electronic submission"/>
            <wp:cNvGraphicFramePr/>
            <a:graphic xmlns:a="http://schemas.openxmlformats.org/drawingml/2006/main">
              <a:graphicData uri="http://schemas.openxmlformats.org/drawingml/2006/picture">
                <pic:pic xmlns:pic="http://schemas.openxmlformats.org/drawingml/2006/picture">
                  <pic:nvPicPr>
                    <pic:cNvPr id="1295" name="Picture 1295" descr="Sample folder layout of the promotion and tenure file for electronic submission"/>
                    <pic:cNvPicPr/>
                  </pic:nvPicPr>
                  <pic:blipFill rotWithShape="1">
                    <a:blip r:embed="rId15">
                      <a:extLst>
                        <a:ext uri="{28A0092B-C50C-407E-A947-70E740481C1C}">
                          <a14:useLocalDpi xmlns:a14="http://schemas.microsoft.com/office/drawing/2010/main" val="0"/>
                        </a:ext>
                      </a:extLst>
                    </a:blip>
                    <a:srcRect t="-1" b="1987"/>
                    <a:stretch/>
                  </pic:blipFill>
                  <pic:spPr bwMode="auto">
                    <a:xfrm>
                      <a:off x="0" y="0"/>
                      <a:ext cx="2357995" cy="2282700"/>
                    </a:xfrm>
                    <a:prstGeom prst="rect">
                      <a:avLst/>
                    </a:prstGeom>
                    <a:ln>
                      <a:noFill/>
                    </a:ln>
                    <a:extLst>
                      <a:ext uri="{53640926-AAD7-44D8-BBD7-CCE9431645EC}">
                        <a14:shadowObscured xmlns:a14="http://schemas.microsoft.com/office/drawing/2010/main"/>
                      </a:ext>
                    </a:extLst>
                  </pic:spPr>
                </pic:pic>
              </a:graphicData>
            </a:graphic>
          </wp:inline>
        </w:drawing>
      </w:r>
      <w:r w:rsidRPr="00BD4B97">
        <w:rPr>
          <w:rFonts w:ascii="Gadugi" w:eastAsia="Garamond" w:hAnsi="Gadugi" w:cs="Garamond"/>
          <w:color w:val="000000"/>
          <w:sz w:val="20"/>
          <w:lang w:eastAsia="en-US"/>
        </w:rPr>
        <w:t xml:space="preserve"> </w:t>
      </w:r>
    </w:p>
    <w:p w14:paraId="3BAE6680" w14:textId="77777777" w:rsidR="00BD4B97" w:rsidRPr="00BD4B97" w:rsidRDefault="00BD4B97" w:rsidP="00BD4B97">
      <w:pPr>
        <w:spacing w:after="0" w:line="259" w:lineRule="auto"/>
        <w:ind w:left="45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2C9F0A0D" w14:textId="7F181613" w:rsidR="00BD4B97" w:rsidRPr="00BD4B97" w:rsidRDefault="00C2499C" w:rsidP="00BD4B97">
      <w:pPr>
        <w:spacing w:after="3" w:line="248" w:lineRule="auto"/>
        <w:ind w:left="446" w:right="0" w:hanging="10"/>
        <w:rPr>
          <w:rFonts w:ascii="Gadugi" w:eastAsia="Garamond" w:hAnsi="Gadugi" w:cs="Garamond"/>
          <w:color w:val="000000"/>
          <w:sz w:val="20"/>
          <w:lang w:eastAsia="en-US"/>
        </w:rPr>
      </w:pPr>
      <w:r>
        <w:rPr>
          <w:rFonts w:ascii="Gadugi" w:eastAsia="Garamond" w:hAnsi="Gadugi" w:cs="Garamond"/>
          <w:color w:val="000000"/>
          <w:sz w:val="20"/>
          <w:lang w:eastAsia="en-US"/>
        </w:rPr>
        <w:t>Supporting</w:t>
      </w:r>
      <w:r w:rsidR="00BD4B97" w:rsidRPr="00BD4B97">
        <w:rPr>
          <w:rFonts w:ascii="Gadugi" w:eastAsia="Garamond" w:hAnsi="Gadugi" w:cs="Garamond"/>
          <w:color w:val="000000"/>
          <w:sz w:val="20"/>
          <w:lang w:eastAsia="en-US"/>
        </w:rPr>
        <w:t xml:space="preserve"> materials that are not in electronic format must be delivered by the unit to the Provost’s Office by the same deadline.  </w:t>
      </w:r>
    </w:p>
    <w:p w14:paraId="6C516E7C" w14:textId="77777777" w:rsidR="00BD4B97" w:rsidRPr="00BD4B97" w:rsidRDefault="00BD4B97" w:rsidP="00BD4B97">
      <w:pPr>
        <w:spacing w:after="0" w:line="259" w:lineRule="auto"/>
        <w:ind w:left="9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0B087C1E" w14:textId="522BE4A7" w:rsidR="00BD4B97" w:rsidRPr="00BD4B97" w:rsidRDefault="00BD4B97" w:rsidP="00BD4B97">
      <w:pPr>
        <w:spacing w:after="3" w:line="248" w:lineRule="auto"/>
        <w:ind w:left="446" w:right="0" w:hanging="10"/>
        <w:rPr>
          <w:rFonts w:ascii="Gadugi" w:eastAsia="Garamond" w:hAnsi="Gadugi" w:cs="Garamond"/>
          <w:color w:val="000000"/>
          <w:sz w:val="20"/>
          <w:lang w:eastAsia="en-US"/>
        </w:rPr>
      </w:pPr>
      <w:r w:rsidRPr="00BD4B97">
        <w:rPr>
          <w:rFonts w:ascii="Gadugi" w:eastAsia="Garamond" w:hAnsi="Gadugi" w:cs="Garamond"/>
          <w:color w:val="000000"/>
          <w:sz w:val="20"/>
          <w:lang w:eastAsia="en-US"/>
        </w:rPr>
        <w:t>Units sho</w:t>
      </w:r>
      <w:r w:rsidR="00C2499C">
        <w:rPr>
          <w:rFonts w:ascii="Gadugi" w:eastAsia="Garamond" w:hAnsi="Gadugi" w:cs="Garamond"/>
          <w:color w:val="000000"/>
          <w:sz w:val="20"/>
          <w:lang w:eastAsia="en-US"/>
        </w:rPr>
        <w:t xml:space="preserve">uld contact </w:t>
      </w:r>
      <w:r w:rsidR="009105B4">
        <w:rPr>
          <w:rFonts w:ascii="Gadugi" w:eastAsia="Garamond" w:hAnsi="Gadugi" w:cs="Garamond"/>
          <w:color w:val="000000"/>
          <w:sz w:val="20"/>
          <w:lang w:eastAsia="en-US"/>
        </w:rPr>
        <w:t>t</w:t>
      </w:r>
      <w:r w:rsidR="00830DCE">
        <w:rPr>
          <w:rFonts w:ascii="Gadugi" w:eastAsia="Garamond" w:hAnsi="Gadugi" w:cs="Garamond"/>
          <w:color w:val="000000"/>
          <w:sz w:val="20"/>
          <w:lang w:eastAsia="en-US"/>
        </w:rPr>
        <w:t xml:space="preserve">he </w:t>
      </w:r>
      <w:r w:rsidR="00325B92">
        <w:rPr>
          <w:rFonts w:ascii="Gadugi" w:eastAsia="Garamond" w:hAnsi="Gadugi" w:cs="Garamond"/>
          <w:color w:val="000000"/>
          <w:sz w:val="20"/>
          <w:lang w:eastAsia="en-US"/>
        </w:rPr>
        <w:t>Office of Faculty Affairs</w:t>
      </w:r>
      <w:r w:rsidR="00830DCE">
        <w:rPr>
          <w:rFonts w:ascii="Gadugi" w:eastAsia="Garamond" w:hAnsi="Gadugi" w:cs="Garamond"/>
          <w:color w:val="000000"/>
          <w:sz w:val="20"/>
          <w:lang w:eastAsia="en-US"/>
        </w:rPr>
        <w:t xml:space="preserve"> </w:t>
      </w:r>
      <w:r w:rsidR="00C2499C">
        <w:rPr>
          <w:rFonts w:ascii="Gadugi" w:eastAsia="Garamond" w:hAnsi="Gadugi" w:cs="Garamond"/>
          <w:color w:val="000000"/>
          <w:sz w:val="20"/>
          <w:lang w:eastAsia="en-US"/>
        </w:rPr>
        <w:t>at</w:t>
      </w:r>
      <w:r w:rsidRPr="00BD4B97">
        <w:rPr>
          <w:rFonts w:ascii="Gadugi" w:eastAsia="Garamond" w:hAnsi="Gadugi" w:cs="Garamond"/>
          <w:color w:val="000000"/>
          <w:sz w:val="20"/>
          <w:lang w:eastAsia="en-US"/>
        </w:rPr>
        <w:t xml:space="preserve"> </w:t>
      </w:r>
      <w:hyperlink r:id="rId16" w:history="1">
        <w:r w:rsidR="00325B92" w:rsidRPr="00070C17">
          <w:rPr>
            <w:rStyle w:val="Hyperlink"/>
            <w:rFonts w:ascii="Gadugi" w:eastAsia="Garamond" w:hAnsi="Gadugi" w:cs="Garamond"/>
            <w:sz w:val="20"/>
            <w:lang w:eastAsia="en-US"/>
          </w:rPr>
          <w:t>facultyaffairs@ku.edu</w:t>
        </w:r>
      </w:hyperlink>
      <w:r w:rsidR="00C2499C" w:rsidRPr="00785C45">
        <w:rPr>
          <w:rFonts w:ascii="Gadugi" w:eastAsia="Garamond" w:hAnsi="Gadugi" w:cs="Garamond"/>
          <w:color w:val="2117A9"/>
          <w:sz w:val="20"/>
          <w:lang w:eastAsia="en-US"/>
        </w:rPr>
        <w:t xml:space="preserve"> </w:t>
      </w:r>
      <w:r w:rsidRPr="00BD4B97">
        <w:rPr>
          <w:rFonts w:ascii="Gadugi" w:eastAsia="Garamond" w:hAnsi="Gadugi" w:cs="Garamond"/>
          <w:color w:val="000000"/>
          <w:sz w:val="20"/>
          <w:lang w:eastAsia="en-US"/>
        </w:rPr>
        <w:t xml:space="preserve">to arrange for transmission of the files and hard copy materials. </w:t>
      </w:r>
    </w:p>
    <w:p w14:paraId="5F8E421E" w14:textId="77777777" w:rsidR="00BD4B97" w:rsidRPr="00BD4B97" w:rsidRDefault="00BD4B97" w:rsidP="00BD4B97">
      <w:pPr>
        <w:spacing w:after="0" w:line="259" w:lineRule="auto"/>
        <w:ind w:left="91" w:right="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 </w:t>
      </w:r>
    </w:p>
    <w:p w14:paraId="6F8B7414" w14:textId="77777777" w:rsidR="00BD4B97" w:rsidRPr="00BD4B97" w:rsidRDefault="00BD4B97" w:rsidP="00BD4B97">
      <w:pPr>
        <w:keepNext/>
        <w:keepLines/>
        <w:spacing w:after="11" w:line="248" w:lineRule="auto"/>
        <w:ind w:left="86" w:right="0" w:hanging="10"/>
        <w:outlineLvl w:val="1"/>
        <w:rPr>
          <w:rFonts w:ascii="Gadugi" w:eastAsia="Garamond" w:hAnsi="Gadugi" w:cs="Garamond"/>
          <w:b/>
          <w:color w:val="000000"/>
          <w:sz w:val="20"/>
          <w:lang w:eastAsia="en-US"/>
        </w:rPr>
      </w:pPr>
      <w:r w:rsidRPr="00BD4B97">
        <w:rPr>
          <w:rFonts w:ascii="Gadugi" w:eastAsia="Garamond" w:hAnsi="Gadugi" w:cs="Garamond"/>
          <w:b/>
          <w:color w:val="000000"/>
          <w:sz w:val="20"/>
          <w:lang w:eastAsia="en-US"/>
        </w:rPr>
        <w:t xml:space="preserve">Candidate Response Forms </w:t>
      </w:r>
      <w:r w:rsidRPr="00BD4B97">
        <w:rPr>
          <w:rFonts w:ascii="Gadugi" w:eastAsia="Garamond" w:hAnsi="Gadugi" w:cs="Garamond"/>
          <w:color w:val="000000"/>
          <w:sz w:val="20"/>
          <w:lang w:eastAsia="en-US"/>
        </w:rPr>
        <w:t xml:space="preserve"> </w:t>
      </w:r>
    </w:p>
    <w:p w14:paraId="53F114C8" w14:textId="77777777" w:rsidR="00BD4B97" w:rsidRPr="00BD4B97" w:rsidRDefault="00BD4B97" w:rsidP="00BD4B97">
      <w:pPr>
        <w:spacing w:after="0" w:line="259" w:lineRule="auto"/>
        <w:ind w:left="91" w:right="0"/>
        <w:rPr>
          <w:rFonts w:ascii="Gadugi" w:eastAsia="Garamond" w:hAnsi="Gadugi" w:cs="Garamond"/>
          <w:color w:val="000000"/>
          <w:sz w:val="12"/>
          <w:lang w:eastAsia="en-US"/>
        </w:rPr>
      </w:pPr>
      <w:r w:rsidRPr="00BD4B97">
        <w:rPr>
          <w:rFonts w:ascii="Gadugi" w:eastAsia="Garamond" w:hAnsi="Gadugi" w:cs="Garamond"/>
          <w:color w:val="000000"/>
          <w:sz w:val="20"/>
          <w:lang w:eastAsia="en-US"/>
        </w:rPr>
        <w:t xml:space="preserve">  </w:t>
      </w:r>
    </w:p>
    <w:p w14:paraId="62B71DB0" w14:textId="77777777" w:rsidR="00BD4B97" w:rsidRPr="00BD4B97" w:rsidRDefault="00BD4B97" w:rsidP="00BD4B97">
      <w:pPr>
        <w:spacing w:after="3" w:line="248" w:lineRule="auto"/>
        <w:ind w:left="446" w:right="0" w:hanging="10"/>
        <w:rPr>
          <w:rFonts w:ascii="Gadugi" w:eastAsia="Garamond" w:hAnsi="Gadugi" w:cs="Garamond"/>
          <w:color w:val="000000"/>
          <w:sz w:val="20"/>
          <w:lang w:eastAsia="en-US"/>
        </w:rPr>
      </w:pPr>
      <w:r w:rsidRPr="00BD4B97">
        <w:rPr>
          <w:rFonts w:ascii="Gadugi" w:eastAsia="Garamond" w:hAnsi="Gadugi" w:cs="Garamond"/>
          <w:color w:val="000000"/>
          <w:sz w:val="20"/>
          <w:lang w:eastAsia="en-US"/>
        </w:rPr>
        <w:t xml:space="preserve">Candidates who receive a negative recommendation or marginal/poor evaluation rating at any level of review have the option to submit a response and additional materials to the committee at the next level of review. Candidates may choose to submit a response either electronically in pdf format or in hardcopy format. If </w:t>
      </w:r>
      <w:r w:rsidRPr="00BD4B97">
        <w:rPr>
          <w:rFonts w:ascii="Gadugi" w:eastAsia="Garamond" w:hAnsi="Gadugi" w:cs="Garamond"/>
          <w:color w:val="000000"/>
          <w:sz w:val="20"/>
          <w:lang w:eastAsia="en-US"/>
        </w:rPr>
        <w:lastRenderedPageBreak/>
        <w:t xml:space="preserve">submitting electronically, please contact the office at the next level of review to obtain the name of the person to whom the materials should be submitted.    </w:t>
      </w:r>
    </w:p>
    <w:p w14:paraId="2993DA39" w14:textId="77777777" w:rsidR="00C2499C" w:rsidRPr="00611E80"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rPr>
      </w:pPr>
      <w:r w:rsidRPr="00611E80">
        <w:rPr>
          <w:rFonts w:asciiTheme="majorHAnsi" w:eastAsiaTheme="majorEastAsia" w:hAnsiTheme="majorHAnsi" w:cstheme="majorBidi"/>
          <w:b/>
          <w:bCs/>
          <w:sz w:val="24"/>
        </w:rPr>
        <w:t>Questions</w:t>
      </w:r>
    </w:p>
    <w:p w14:paraId="28278431" w14:textId="77777777" w:rsidR="00C2499C" w:rsidRPr="00C2499C" w:rsidRDefault="00C2499C" w:rsidP="00C2499C">
      <w:pPr>
        <w:spacing w:after="0"/>
        <w:rPr>
          <w:rFonts w:ascii="Gadugi" w:hAnsi="Gadugi"/>
          <w:b/>
          <w:i/>
          <w:sz w:val="10"/>
          <w:szCs w:val="24"/>
        </w:rPr>
      </w:pPr>
    </w:p>
    <w:p w14:paraId="3EAD247D" w14:textId="0459DB8E" w:rsidR="00BD4B97" w:rsidRPr="00C2499C" w:rsidRDefault="00C2499C" w:rsidP="00C2499C">
      <w:pPr>
        <w:ind w:right="-180"/>
        <w:jc w:val="center"/>
        <w:rPr>
          <w:rFonts w:ascii="Gadugi" w:hAnsi="Gadugi"/>
          <w:szCs w:val="24"/>
        </w:rPr>
      </w:pPr>
      <w:r w:rsidRPr="00C2499C">
        <w:rPr>
          <w:rFonts w:ascii="Gadugi" w:hAnsi="Gadugi"/>
          <w:szCs w:val="24"/>
        </w:rPr>
        <w:t xml:space="preserve">Please contact </w:t>
      </w:r>
      <w:r w:rsidR="009105B4">
        <w:rPr>
          <w:rFonts w:ascii="Gadugi" w:hAnsi="Gadugi"/>
          <w:szCs w:val="24"/>
        </w:rPr>
        <w:t>t</w:t>
      </w:r>
      <w:r w:rsidR="00830DCE">
        <w:rPr>
          <w:rFonts w:ascii="Gadugi" w:hAnsi="Gadugi"/>
          <w:szCs w:val="24"/>
        </w:rPr>
        <w:t xml:space="preserve">he </w:t>
      </w:r>
      <w:r w:rsidR="00325B92">
        <w:rPr>
          <w:rFonts w:ascii="Gadugi" w:hAnsi="Gadugi"/>
          <w:szCs w:val="24"/>
        </w:rPr>
        <w:t>Office of Faculty Affairs</w:t>
      </w:r>
      <w:r w:rsidRPr="00C2499C">
        <w:rPr>
          <w:rFonts w:ascii="Gadugi" w:hAnsi="Gadugi"/>
          <w:szCs w:val="24"/>
        </w:rPr>
        <w:t xml:space="preserve"> at </w:t>
      </w:r>
      <w:hyperlink r:id="rId17" w:history="1">
        <w:r w:rsidR="00325B92" w:rsidRPr="00070C17">
          <w:rPr>
            <w:rStyle w:val="Hyperlink"/>
            <w:rFonts w:ascii="Gadugi" w:hAnsi="Gadugi"/>
            <w:szCs w:val="24"/>
          </w:rPr>
          <w:t>facultyaffairs@ku.edu</w:t>
        </w:r>
      </w:hyperlink>
    </w:p>
    <w:sectPr w:rsidR="00BD4B97" w:rsidRPr="00C2499C" w:rsidSect="00611E80">
      <w:headerReference w:type="default" r:id="rId18"/>
      <w:head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5CE0" w14:textId="77777777" w:rsidR="001B78F4" w:rsidRDefault="001B78F4">
      <w:pPr>
        <w:spacing w:after="0" w:line="240" w:lineRule="auto"/>
      </w:pPr>
      <w:r>
        <w:separator/>
      </w:r>
    </w:p>
  </w:endnote>
  <w:endnote w:type="continuationSeparator" w:id="0">
    <w:p w14:paraId="34F5C509" w14:textId="77777777" w:rsidR="001B78F4" w:rsidRDefault="001B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F3A9" w14:textId="77777777" w:rsidR="001B78F4" w:rsidRDefault="001B78F4">
      <w:pPr>
        <w:spacing w:after="0" w:line="240" w:lineRule="auto"/>
      </w:pPr>
      <w:r>
        <w:separator/>
      </w:r>
    </w:p>
  </w:footnote>
  <w:footnote w:type="continuationSeparator" w:id="0">
    <w:p w14:paraId="4ED34DC8" w14:textId="77777777" w:rsidR="001B78F4" w:rsidRDefault="001B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53BCF859" w:rsidR="00BD57D4" w:rsidRDefault="00F817D9">
        <w:pPr>
          <w:pStyle w:val="Header"/>
          <w:jc w:val="right"/>
        </w:pPr>
        <w:r>
          <w:t xml:space="preserve">General </w:t>
        </w:r>
        <w:r w:rsidR="00785C45">
          <w:t>Information and Electronic Submissions</w:t>
        </w:r>
        <w:r w:rsidR="00BD57D4">
          <w:t xml:space="preserve"> </w:t>
        </w:r>
        <w:r w:rsidR="00BD57D4">
          <w:fldChar w:fldCharType="begin"/>
        </w:r>
        <w:r w:rsidR="00BD57D4">
          <w:instrText xml:space="preserve"> PAGE   \* MERGEFORMAT </w:instrText>
        </w:r>
        <w:r w:rsidR="00BD57D4">
          <w:fldChar w:fldCharType="separate"/>
        </w:r>
        <w:r w:rsidR="00857FC0">
          <w:rPr>
            <w:noProof/>
          </w:rPr>
          <w:t>4</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857" w14:textId="787F3866" w:rsidR="00611E80" w:rsidRDefault="00611E80">
    <w:pPr>
      <w:pStyle w:val="Header"/>
      <w:jc w:val="right"/>
    </w:pPr>
    <w:r>
      <w:rPr>
        <w:noProof/>
        <w:lang w:eastAsia="en-US"/>
      </w:rPr>
      <w:drawing>
        <wp:anchor distT="0" distB="0" distL="114300" distR="114300" simplePos="0" relativeHeight="251658240" behindDoc="0" locked="0" layoutInCell="1" allowOverlap="1" wp14:anchorId="21362029" wp14:editId="1C8766C4">
          <wp:simplePos x="0" y="0"/>
          <wp:positionH relativeFrom="column">
            <wp:posOffset>19492</wp:posOffset>
          </wp:positionH>
          <wp:positionV relativeFrom="paragraph">
            <wp:posOffset>-115460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661232463"/>
        <w:docPartObj>
          <w:docPartGallery w:val="Page Numbers (Top of Page)"/>
          <w:docPartUnique/>
        </w:docPartObj>
      </w:sdtPr>
      <w:sdtEndPr>
        <w:rPr>
          <w:noProof/>
        </w:rPr>
      </w:sdtEndPr>
      <w:sdtContent>
        <w:r>
          <w:t xml:space="preserve">General Information and Electronic Submissions </w:t>
        </w:r>
        <w:r>
          <w:fldChar w:fldCharType="begin"/>
        </w:r>
        <w:r>
          <w:instrText xml:space="preserve"> PAGE   \* MERGEFORMAT </w:instrText>
        </w:r>
        <w:r>
          <w:fldChar w:fldCharType="separate"/>
        </w:r>
        <w:r>
          <w:rPr>
            <w:noProof/>
          </w:rPr>
          <w:t>2</w:t>
        </w:r>
        <w:r>
          <w:rPr>
            <w:noProof/>
          </w:rPr>
          <w:fldChar w:fldCharType="end"/>
        </w:r>
      </w:sdtContent>
    </w:sdt>
  </w:p>
  <w:p w14:paraId="09DF4AB6" w14:textId="4CF584AC" w:rsidR="00611E80" w:rsidRDefault="0061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7"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238127978">
    <w:abstractNumId w:val="8"/>
  </w:num>
  <w:num w:numId="2" w16cid:durableId="1966156176">
    <w:abstractNumId w:val="3"/>
  </w:num>
  <w:num w:numId="3" w16cid:durableId="671108350">
    <w:abstractNumId w:val="7"/>
  </w:num>
  <w:num w:numId="4" w16cid:durableId="36006417">
    <w:abstractNumId w:val="1"/>
  </w:num>
  <w:num w:numId="5" w16cid:durableId="636642118">
    <w:abstractNumId w:val="5"/>
  </w:num>
  <w:num w:numId="6" w16cid:durableId="1189954771">
    <w:abstractNumId w:val="4"/>
  </w:num>
  <w:num w:numId="7" w16cid:durableId="1756588805">
    <w:abstractNumId w:val="6"/>
  </w:num>
  <w:num w:numId="8" w16cid:durableId="1476263974">
    <w:abstractNumId w:val="2"/>
  </w:num>
  <w:num w:numId="9" w16cid:durableId="1977106555">
    <w:abstractNumId w:val="0"/>
  </w:num>
  <w:num w:numId="10" w16cid:durableId="90984676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D02A7"/>
    <w:rsid w:val="000D0501"/>
    <w:rsid w:val="000F0B71"/>
    <w:rsid w:val="00145935"/>
    <w:rsid w:val="0018046B"/>
    <w:rsid w:val="001A6B8E"/>
    <w:rsid w:val="001B78F4"/>
    <w:rsid w:val="001F3B02"/>
    <w:rsid w:val="00282C60"/>
    <w:rsid w:val="0029503C"/>
    <w:rsid w:val="002A4739"/>
    <w:rsid w:val="002D51C2"/>
    <w:rsid w:val="00321D37"/>
    <w:rsid w:val="00325B92"/>
    <w:rsid w:val="00350B96"/>
    <w:rsid w:val="00354E48"/>
    <w:rsid w:val="003C45B3"/>
    <w:rsid w:val="003C661D"/>
    <w:rsid w:val="003E1933"/>
    <w:rsid w:val="003F411B"/>
    <w:rsid w:val="00404D63"/>
    <w:rsid w:val="004C3E3A"/>
    <w:rsid w:val="005053D8"/>
    <w:rsid w:val="00526074"/>
    <w:rsid w:val="005263CF"/>
    <w:rsid w:val="00535C91"/>
    <w:rsid w:val="00565132"/>
    <w:rsid w:val="00590B29"/>
    <w:rsid w:val="005C2140"/>
    <w:rsid w:val="005D07B3"/>
    <w:rsid w:val="00611E80"/>
    <w:rsid w:val="00630434"/>
    <w:rsid w:val="00646323"/>
    <w:rsid w:val="00657DFC"/>
    <w:rsid w:val="0066196C"/>
    <w:rsid w:val="006679CE"/>
    <w:rsid w:val="006C200E"/>
    <w:rsid w:val="006E1E2D"/>
    <w:rsid w:val="00700701"/>
    <w:rsid w:val="00763E6C"/>
    <w:rsid w:val="00785C45"/>
    <w:rsid w:val="007A13BA"/>
    <w:rsid w:val="007A3606"/>
    <w:rsid w:val="008258CF"/>
    <w:rsid w:val="00827087"/>
    <w:rsid w:val="00830DCE"/>
    <w:rsid w:val="00840A7D"/>
    <w:rsid w:val="00846FCE"/>
    <w:rsid w:val="00857FC0"/>
    <w:rsid w:val="0086221E"/>
    <w:rsid w:val="00883E0B"/>
    <w:rsid w:val="00884529"/>
    <w:rsid w:val="008871F7"/>
    <w:rsid w:val="008A1EEF"/>
    <w:rsid w:val="008A7B59"/>
    <w:rsid w:val="008B1876"/>
    <w:rsid w:val="008B2A4F"/>
    <w:rsid w:val="008E763F"/>
    <w:rsid w:val="008F6661"/>
    <w:rsid w:val="009105B4"/>
    <w:rsid w:val="009123F6"/>
    <w:rsid w:val="00942BAB"/>
    <w:rsid w:val="0097347B"/>
    <w:rsid w:val="00986A51"/>
    <w:rsid w:val="009B5B6D"/>
    <w:rsid w:val="009C1209"/>
    <w:rsid w:val="00A0118E"/>
    <w:rsid w:val="00A30DEA"/>
    <w:rsid w:val="00A84F77"/>
    <w:rsid w:val="00A90268"/>
    <w:rsid w:val="00AA41AA"/>
    <w:rsid w:val="00AB4586"/>
    <w:rsid w:val="00AB6827"/>
    <w:rsid w:val="00AC7CAE"/>
    <w:rsid w:val="00AE0F33"/>
    <w:rsid w:val="00AE4306"/>
    <w:rsid w:val="00B1363F"/>
    <w:rsid w:val="00B3241F"/>
    <w:rsid w:val="00B64C83"/>
    <w:rsid w:val="00B86A3C"/>
    <w:rsid w:val="00B951D7"/>
    <w:rsid w:val="00BA1558"/>
    <w:rsid w:val="00BD4B97"/>
    <w:rsid w:val="00BD57D4"/>
    <w:rsid w:val="00BE24BA"/>
    <w:rsid w:val="00C00B0C"/>
    <w:rsid w:val="00C02DC1"/>
    <w:rsid w:val="00C15648"/>
    <w:rsid w:val="00C2013D"/>
    <w:rsid w:val="00C2499C"/>
    <w:rsid w:val="00C53988"/>
    <w:rsid w:val="00C638E9"/>
    <w:rsid w:val="00C72731"/>
    <w:rsid w:val="00C8589D"/>
    <w:rsid w:val="00D00270"/>
    <w:rsid w:val="00D11AB4"/>
    <w:rsid w:val="00D12007"/>
    <w:rsid w:val="00D23B94"/>
    <w:rsid w:val="00D3759C"/>
    <w:rsid w:val="00DA6A84"/>
    <w:rsid w:val="00DB3515"/>
    <w:rsid w:val="00E6679C"/>
    <w:rsid w:val="00E758FD"/>
    <w:rsid w:val="00E82C56"/>
    <w:rsid w:val="00E842D6"/>
    <w:rsid w:val="00E91E28"/>
    <w:rsid w:val="00EB4A58"/>
    <w:rsid w:val="00F27306"/>
    <w:rsid w:val="00F42166"/>
    <w:rsid w:val="00F54E43"/>
    <w:rsid w:val="00F817D9"/>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FollowedHyperlink">
    <w:name w:val="FollowedHyperlink"/>
    <w:basedOn w:val="DefaultParagraphFont"/>
    <w:uiPriority w:val="99"/>
    <w:semiHidden/>
    <w:unhideWhenUsed/>
    <w:rsid w:val="00830DCE"/>
    <w:rPr>
      <w:color w:val="919191" w:themeColor="followedHyperlink"/>
      <w:u w:val="single"/>
    </w:rPr>
  </w:style>
  <w:style w:type="character" w:styleId="UnresolvedMention">
    <w:name w:val="Unresolved Mention"/>
    <w:basedOn w:val="DefaultParagraphFont"/>
    <w:uiPriority w:val="99"/>
    <w:semiHidden/>
    <w:unhideWhenUsed/>
    <w:rsid w:val="00D12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e.ku.edu/developing-peer-observation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te.ku.edu/peer-evaluation" TargetMode="External"/><Relationship Id="rId17" Type="http://schemas.openxmlformats.org/officeDocument/2006/relationships/hyperlink" Target="mailto:facultyaffairs@ku.edu" TargetMode="External"/><Relationship Id="rId2" Type="http://schemas.openxmlformats.org/officeDocument/2006/relationships/customXml" Target="../customXml/item2.xml"/><Relationship Id="rId16" Type="http://schemas.openxmlformats.org/officeDocument/2006/relationships/hyperlink" Target="mailto:facultyaffairs@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development.ku.edu/promotion-tenure"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s://documents.ku.edu/policies/governance/FSRR.ht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olicy.ku.edu/governance/FSRR" TargetMode="External"/><Relationship Id="rId14"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D7214959-3B70-45DE-9E0A-B394D068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1</TotalTime>
  <Pages>8</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dcterms:created xsi:type="dcterms:W3CDTF">2023-04-19T15:06:00Z</dcterms:created>
  <dcterms:modified xsi:type="dcterms:W3CDTF">2023-04-19T15:06:00Z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